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6F993" w14:textId="77777777" w:rsidR="0080548B" w:rsidRDefault="00C659DE" w:rsidP="00FD720D">
      <w:pPr>
        <w:jc w:val="both"/>
        <w:rPr>
          <w:b/>
          <w:u w:val="single"/>
        </w:rPr>
      </w:pPr>
      <w:r>
        <w:rPr>
          <w:b/>
          <w:noProof/>
          <w:u w:val="single"/>
          <w:lang w:eastAsia="en-GB"/>
        </w:rPr>
        <w:drawing>
          <wp:anchor distT="0" distB="0" distL="114300" distR="114300" simplePos="0" relativeHeight="251658240" behindDoc="0" locked="0" layoutInCell="1" allowOverlap="1" wp14:anchorId="6F66BE13" wp14:editId="5396DD61">
            <wp:simplePos x="0" y="0"/>
            <wp:positionH relativeFrom="column">
              <wp:posOffset>-633095</wp:posOffset>
            </wp:positionH>
            <wp:positionV relativeFrom="paragraph">
              <wp:posOffset>-831216</wp:posOffset>
            </wp:positionV>
            <wp:extent cx="7056120" cy="2646045"/>
            <wp:effectExtent l="0" t="0" r="0" b="1905"/>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rica_middleeast_regional_forum_banner_Fina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216" cy="2650206"/>
                    </a:xfrm>
                    <a:prstGeom prst="rect">
                      <a:avLst/>
                    </a:prstGeom>
                  </pic:spPr>
                </pic:pic>
              </a:graphicData>
            </a:graphic>
            <wp14:sizeRelH relativeFrom="page">
              <wp14:pctWidth>0</wp14:pctWidth>
            </wp14:sizeRelH>
            <wp14:sizeRelV relativeFrom="page">
              <wp14:pctHeight>0</wp14:pctHeight>
            </wp14:sizeRelV>
          </wp:anchor>
        </w:drawing>
      </w:r>
    </w:p>
    <w:p w14:paraId="6951544B" w14:textId="77777777" w:rsidR="00C659DE" w:rsidRDefault="00C659DE" w:rsidP="00FD720D">
      <w:pPr>
        <w:jc w:val="both"/>
        <w:rPr>
          <w:b/>
          <w:u w:val="single"/>
        </w:rPr>
      </w:pPr>
    </w:p>
    <w:p w14:paraId="701B9D8E" w14:textId="77777777" w:rsidR="00C659DE" w:rsidRDefault="00C659DE" w:rsidP="00FD720D">
      <w:pPr>
        <w:jc w:val="both"/>
        <w:rPr>
          <w:b/>
          <w:u w:val="single"/>
        </w:rPr>
      </w:pPr>
    </w:p>
    <w:p w14:paraId="6E784865" w14:textId="77777777" w:rsidR="00C659DE" w:rsidRDefault="00C659DE" w:rsidP="00FD720D">
      <w:pPr>
        <w:jc w:val="both"/>
        <w:rPr>
          <w:b/>
          <w:u w:val="single"/>
        </w:rPr>
      </w:pPr>
    </w:p>
    <w:p w14:paraId="177E359E" w14:textId="77777777" w:rsidR="00C659DE" w:rsidRDefault="00C659DE" w:rsidP="00FD720D">
      <w:pPr>
        <w:jc w:val="both"/>
        <w:rPr>
          <w:b/>
          <w:u w:val="single"/>
        </w:rPr>
      </w:pPr>
    </w:p>
    <w:p w14:paraId="5FDBA9AA" w14:textId="77777777" w:rsidR="00C659DE" w:rsidRDefault="00C659DE" w:rsidP="00FD720D">
      <w:pPr>
        <w:jc w:val="both"/>
        <w:rPr>
          <w:b/>
          <w:u w:val="single"/>
        </w:rPr>
      </w:pPr>
    </w:p>
    <w:p w14:paraId="0908D29A" w14:textId="77777777" w:rsidR="00C659DE" w:rsidRDefault="00C659DE" w:rsidP="00FD720D">
      <w:pPr>
        <w:jc w:val="both"/>
        <w:rPr>
          <w:b/>
          <w:u w:val="single"/>
        </w:rPr>
      </w:pPr>
    </w:p>
    <w:p w14:paraId="32840A61" w14:textId="67EECF07" w:rsidR="00642ED8" w:rsidRPr="004F14C0" w:rsidRDefault="00442E17" w:rsidP="00FD720D">
      <w:pPr>
        <w:jc w:val="both"/>
        <w:rPr>
          <w:rStyle w:val="Kiemels2"/>
          <w:b w:val="0"/>
          <w:u w:val="single"/>
          <w:lang w:val="fr-FR"/>
        </w:rPr>
      </w:pPr>
      <w:r w:rsidRPr="004F14C0">
        <w:rPr>
          <w:b/>
          <w:u w:val="single"/>
          <w:lang w:val="fr-FR"/>
        </w:rPr>
        <w:t>LUNDI</w:t>
      </w:r>
      <w:r w:rsidR="00985F4F" w:rsidRPr="004F14C0">
        <w:rPr>
          <w:b/>
          <w:u w:val="single"/>
          <w:lang w:val="fr-FR"/>
        </w:rPr>
        <w:t xml:space="preserve"> </w:t>
      </w:r>
      <w:r w:rsidR="0028151F" w:rsidRPr="004F14C0">
        <w:rPr>
          <w:b/>
          <w:u w:val="single"/>
          <w:lang w:val="fr-FR"/>
        </w:rPr>
        <w:t>2</w:t>
      </w:r>
      <w:r w:rsidR="00985F4F" w:rsidRPr="004F14C0">
        <w:rPr>
          <w:b/>
          <w:u w:val="single"/>
          <w:lang w:val="fr-FR"/>
        </w:rPr>
        <w:t>8</w:t>
      </w:r>
      <w:r w:rsidR="00752DE1" w:rsidRPr="004F14C0">
        <w:rPr>
          <w:b/>
          <w:u w:val="single"/>
          <w:lang w:val="fr-FR"/>
        </w:rPr>
        <w:t xml:space="preserve"> </w:t>
      </w:r>
      <w:r w:rsidRPr="004F14C0">
        <w:rPr>
          <w:b/>
          <w:u w:val="single"/>
          <w:lang w:val="fr-FR"/>
        </w:rPr>
        <w:t>OCTOBRE</w:t>
      </w:r>
    </w:p>
    <w:p w14:paraId="0E8EFA11" w14:textId="77777777" w:rsidR="00667638" w:rsidRPr="004F14C0" w:rsidRDefault="00667638" w:rsidP="00144D2F">
      <w:pPr>
        <w:jc w:val="both"/>
        <w:rPr>
          <w:b/>
          <w:u w:val="single"/>
          <w:lang w:val="fr-FR"/>
        </w:rPr>
      </w:pPr>
    </w:p>
    <w:p w14:paraId="1E1C14F3" w14:textId="0ED1C4EC" w:rsidR="00144D2F" w:rsidRPr="004F14C0" w:rsidRDefault="0021458B" w:rsidP="00144D2F">
      <w:pPr>
        <w:jc w:val="both"/>
        <w:rPr>
          <w:b/>
          <w:u w:val="single"/>
          <w:lang w:val="fr-FR"/>
        </w:rPr>
      </w:pPr>
      <w:r>
        <w:rPr>
          <w:b/>
          <w:u w:val="single"/>
          <w:lang w:val="fr-FR"/>
        </w:rPr>
        <w:t>10</w:t>
      </w:r>
      <w:r w:rsidR="0053455C" w:rsidRPr="004F14C0">
        <w:rPr>
          <w:b/>
          <w:u w:val="single"/>
          <w:lang w:val="fr-FR"/>
        </w:rPr>
        <w:t>h</w:t>
      </w:r>
      <w:r w:rsidR="00144D2F" w:rsidRPr="004F14C0">
        <w:rPr>
          <w:b/>
          <w:u w:val="single"/>
          <w:lang w:val="fr-FR"/>
        </w:rPr>
        <w:t>00-</w:t>
      </w:r>
      <w:r>
        <w:rPr>
          <w:b/>
          <w:u w:val="single"/>
          <w:lang w:val="fr-FR"/>
        </w:rPr>
        <w:t>11</w:t>
      </w:r>
      <w:r w:rsidR="0053455C" w:rsidRPr="004F14C0">
        <w:rPr>
          <w:b/>
          <w:u w:val="single"/>
          <w:lang w:val="fr-FR"/>
        </w:rPr>
        <w:t>h</w:t>
      </w:r>
      <w:r w:rsidR="00DA0047" w:rsidRPr="004F14C0">
        <w:rPr>
          <w:b/>
          <w:u w:val="single"/>
          <w:lang w:val="fr-FR"/>
        </w:rPr>
        <w:t>00</w:t>
      </w:r>
      <w:r w:rsidR="00DA0047" w:rsidRPr="004F14C0">
        <w:rPr>
          <w:b/>
          <w:u w:val="single"/>
          <w:lang w:val="fr-FR"/>
        </w:rPr>
        <w:tab/>
      </w:r>
      <w:r w:rsidR="00015DA9">
        <w:rPr>
          <w:b/>
          <w:u w:val="single"/>
          <w:lang w:val="fr-FR"/>
        </w:rPr>
        <w:t>Session</w:t>
      </w:r>
      <w:r w:rsidR="00442E17" w:rsidRPr="004F14C0">
        <w:rPr>
          <w:b/>
          <w:u w:val="single"/>
          <w:lang w:val="fr-FR"/>
        </w:rPr>
        <w:t xml:space="preserve"> d’ouverture</w:t>
      </w:r>
    </w:p>
    <w:p w14:paraId="365C7FA6" w14:textId="77777777" w:rsidR="00667638" w:rsidRPr="004F14C0" w:rsidRDefault="00667638" w:rsidP="00144D2F">
      <w:pPr>
        <w:rPr>
          <w:color w:val="000000" w:themeColor="text1"/>
          <w:lang w:val="fr-FR"/>
        </w:rPr>
      </w:pPr>
    </w:p>
    <w:p w14:paraId="4C46D4C8" w14:textId="698BF554" w:rsidR="00144D2F" w:rsidRPr="004F14C0" w:rsidRDefault="00442E17" w:rsidP="00144D2F">
      <w:pPr>
        <w:rPr>
          <w:b/>
          <w:color w:val="000000" w:themeColor="text1"/>
          <w:lang w:val="fr-FR"/>
        </w:rPr>
      </w:pPr>
      <w:r w:rsidRPr="004F14C0">
        <w:rPr>
          <w:b/>
          <w:color w:val="000000" w:themeColor="text1"/>
          <w:lang w:val="fr-FR"/>
        </w:rPr>
        <w:t>Remarques de bienvenue</w:t>
      </w:r>
    </w:p>
    <w:p w14:paraId="545DED46" w14:textId="44FF1FE3" w:rsidR="00144D2F" w:rsidRPr="004F14C0" w:rsidRDefault="00144D2F" w:rsidP="00144D2F">
      <w:pPr>
        <w:pStyle w:val="Listaszerbekezds"/>
        <w:numPr>
          <w:ilvl w:val="0"/>
          <w:numId w:val="17"/>
        </w:numPr>
        <w:rPr>
          <w:b/>
          <w:color w:val="000000" w:themeColor="text1"/>
          <w:lang w:val="fr-FR"/>
        </w:rPr>
      </w:pPr>
      <w:r w:rsidRPr="004F14C0">
        <w:rPr>
          <w:b/>
          <w:lang w:val="fr-FR"/>
        </w:rPr>
        <w:t>Anna-Mária Bíró</w:t>
      </w:r>
      <w:r w:rsidRPr="004F14C0">
        <w:rPr>
          <w:b/>
          <w:color w:val="000000" w:themeColor="text1"/>
          <w:lang w:val="fr-FR"/>
        </w:rPr>
        <w:t>,</w:t>
      </w:r>
      <w:r w:rsidRPr="004F14C0">
        <w:rPr>
          <w:color w:val="000000" w:themeColor="text1"/>
          <w:lang w:val="fr-FR"/>
        </w:rPr>
        <w:t xml:space="preserve"> </w:t>
      </w:r>
      <w:r w:rsidR="00442E17" w:rsidRPr="004F14C0">
        <w:rPr>
          <w:color w:val="000000" w:themeColor="text1"/>
          <w:lang w:val="fr-FR"/>
        </w:rPr>
        <w:t>directrice du</w:t>
      </w:r>
      <w:r w:rsidRPr="004F14C0">
        <w:rPr>
          <w:color w:val="000000" w:themeColor="text1"/>
          <w:lang w:val="fr-FR"/>
        </w:rPr>
        <w:t xml:space="preserve"> Tom Lantos Institute</w:t>
      </w:r>
      <w:r w:rsidRPr="004F14C0">
        <w:rPr>
          <w:b/>
          <w:color w:val="000000" w:themeColor="text1"/>
          <w:lang w:val="fr-FR"/>
        </w:rPr>
        <w:t xml:space="preserve"> </w:t>
      </w:r>
      <w:r w:rsidR="00180BE3" w:rsidRPr="004F14C0">
        <w:rPr>
          <w:b/>
          <w:color w:val="000000" w:themeColor="text1"/>
          <w:lang w:val="fr-FR"/>
        </w:rPr>
        <w:t>(</w:t>
      </w:r>
      <w:r w:rsidR="003E5AF9" w:rsidRPr="004F14C0">
        <w:rPr>
          <w:b/>
          <w:color w:val="000000" w:themeColor="text1"/>
          <w:lang w:val="fr-FR"/>
        </w:rPr>
        <w:t>5</w:t>
      </w:r>
      <w:r w:rsidRPr="004F14C0">
        <w:rPr>
          <w:b/>
          <w:color w:val="000000" w:themeColor="text1"/>
          <w:lang w:val="fr-FR"/>
        </w:rPr>
        <w:t xml:space="preserve"> minutes)</w:t>
      </w:r>
    </w:p>
    <w:p w14:paraId="3264707F" w14:textId="6F15B4FF" w:rsidR="00144D2F" w:rsidRPr="004F14C0" w:rsidRDefault="00144D2F" w:rsidP="00144D2F">
      <w:pPr>
        <w:pStyle w:val="Listaszerbekezds"/>
        <w:numPr>
          <w:ilvl w:val="0"/>
          <w:numId w:val="17"/>
        </w:numPr>
        <w:rPr>
          <w:b/>
          <w:color w:val="000000" w:themeColor="text1"/>
          <w:lang w:val="fr-FR"/>
        </w:rPr>
      </w:pPr>
      <w:r w:rsidRPr="004F14C0">
        <w:rPr>
          <w:rFonts w:ascii="Calibri" w:eastAsia="Times New Roman" w:hAnsi="Calibri" w:cs="Calibri"/>
          <w:b/>
          <w:bCs/>
          <w:lang w:val="fr-FR" w:bidi="th-TH"/>
        </w:rPr>
        <w:t xml:space="preserve">Father Jean (Roland) Akiki, </w:t>
      </w:r>
      <w:r w:rsidR="00442E17" w:rsidRPr="004F14C0">
        <w:rPr>
          <w:rFonts w:ascii="Calibri" w:eastAsia="Times New Roman" w:hAnsi="Calibri" w:cs="Calibri"/>
          <w:bCs/>
          <w:lang w:val="fr-FR" w:bidi="th-TH"/>
        </w:rPr>
        <w:t>directeur du</w:t>
      </w:r>
      <w:r w:rsidR="00180BE3" w:rsidRPr="004F14C0">
        <w:rPr>
          <w:rFonts w:ascii="Calibri" w:eastAsia="Times New Roman" w:hAnsi="Calibri" w:cs="Calibri"/>
          <w:bCs/>
          <w:lang w:val="fr-FR" w:bidi="th-TH"/>
        </w:rPr>
        <w:t xml:space="preserve"> Research Centre on Minorities in the Middle East </w:t>
      </w:r>
      <w:r w:rsidR="003E5AF9" w:rsidRPr="004F14C0">
        <w:rPr>
          <w:b/>
          <w:color w:val="000000" w:themeColor="text1"/>
          <w:lang w:val="fr-FR"/>
        </w:rPr>
        <w:t>(5</w:t>
      </w:r>
      <w:r w:rsidRPr="004F14C0">
        <w:rPr>
          <w:b/>
          <w:color w:val="000000" w:themeColor="text1"/>
          <w:lang w:val="fr-FR"/>
        </w:rPr>
        <w:t xml:space="preserve"> minutes)</w:t>
      </w:r>
    </w:p>
    <w:p w14:paraId="635D09BD" w14:textId="6EE53BE8" w:rsidR="00686ED2" w:rsidRPr="004F14C0" w:rsidRDefault="007D0AB5" w:rsidP="007D0AB5">
      <w:pPr>
        <w:pStyle w:val="Listaszerbekezds"/>
        <w:numPr>
          <w:ilvl w:val="0"/>
          <w:numId w:val="17"/>
        </w:numPr>
        <w:rPr>
          <w:b/>
          <w:color w:val="000000" w:themeColor="text1"/>
          <w:lang w:val="fr-FR"/>
        </w:rPr>
      </w:pPr>
      <w:r w:rsidRPr="004F14C0">
        <w:rPr>
          <w:b/>
          <w:lang w:val="fr-FR"/>
        </w:rPr>
        <w:t xml:space="preserve">Ingvill Thorson Plesner, </w:t>
      </w:r>
      <w:r w:rsidR="00442E17" w:rsidRPr="004F14C0">
        <w:rPr>
          <w:lang w:val="fr-FR"/>
        </w:rPr>
        <w:t>chercheuse et</w:t>
      </w:r>
      <w:r w:rsidRPr="004F14C0">
        <w:rPr>
          <w:lang w:val="fr-FR"/>
        </w:rPr>
        <w:t xml:space="preserve"> </w:t>
      </w:r>
      <w:r w:rsidR="00442E17" w:rsidRPr="004F14C0">
        <w:rPr>
          <w:lang w:val="fr-FR"/>
        </w:rPr>
        <w:t>coordinatrice du réseau</w:t>
      </w:r>
      <w:r w:rsidRPr="004F14C0">
        <w:rPr>
          <w:lang w:val="fr-FR"/>
        </w:rPr>
        <w:t xml:space="preserve">, Norwegian Center for Holocaust and Minority Studies </w:t>
      </w:r>
      <w:r w:rsidRPr="004F14C0">
        <w:rPr>
          <w:b/>
          <w:lang w:val="fr-FR"/>
        </w:rPr>
        <w:t>(5 minutes)</w:t>
      </w:r>
    </w:p>
    <w:p w14:paraId="189D458F" w14:textId="7473B861" w:rsidR="00144D2F" w:rsidRPr="004F14C0" w:rsidRDefault="004F14C0" w:rsidP="00144D2F">
      <w:pPr>
        <w:rPr>
          <w:b/>
          <w:color w:val="000000" w:themeColor="text1"/>
          <w:lang w:val="fr-FR"/>
        </w:rPr>
      </w:pPr>
      <w:r w:rsidRPr="004F14C0">
        <w:rPr>
          <w:b/>
          <w:color w:val="000000" w:themeColor="text1"/>
          <w:lang w:val="fr-FR"/>
        </w:rPr>
        <w:t>Discours liminaires</w:t>
      </w:r>
    </w:p>
    <w:p w14:paraId="64824036" w14:textId="74DF0AC4" w:rsidR="00180BE3" w:rsidRPr="004F14C0" w:rsidRDefault="0077274A" w:rsidP="0077274A">
      <w:pPr>
        <w:pStyle w:val="Listaszerbekezds"/>
        <w:numPr>
          <w:ilvl w:val="0"/>
          <w:numId w:val="4"/>
        </w:numPr>
        <w:jc w:val="both"/>
        <w:rPr>
          <w:rFonts w:cstheme="minorHAnsi"/>
          <w:b/>
          <w:color w:val="000000" w:themeColor="text1"/>
          <w:lang w:val="fr-FR"/>
        </w:rPr>
      </w:pPr>
      <w:r w:rsidRPr="004F14C0">
        <w:rPr>
          <w:rFonts w:cstheme="minorHAnsi"/>
          <w:b/>
          <w:color w:val="000000" w:themeColor="text1"/>
          <w:lang w:val="fr-FR"/>
        </w:rPr>
        <w:t>Elodie Cantier-Aristide</w:t>
      </w:r>
      <w:r w:rsidR="00180BE3" w:rsidRPr="004F14C0">
        <w:rPr>
          <w:rFonts w:cstheme="minorHAnsi"/>
          <w:b/>
          <w:color w:val="000000" w:themeColor="text1"/>
          <w:lang w:val="fr-FR"/>
        </w:rPr>
        <w:t xml:space="preserve">, </w:t>
      </w:r>
      <w:r w:rsidR="00442E17" w:rsidRPr="004F14C0">
        <w:rPr>
          <w:rFonts w:cstheme="minorHAnsi"/>
          <w:color w:val="000000" w:themeColor="text1"/>
          <w:lang w:val="fr-FR"/>
        </w:rPr>
        <w:t xml:space="preserve">représentante du Haut-Commissariat des Nations unies aux droits de l’homme en Tunisie </w:t>
      </w:r>
      <w:r w:rsidR="007C50D6" w:rsidRPr="004F14C0">
        <w:rPr>
          <w:rFonts w:cstheme="minorHAnsi"/>
          <w:b/>
          <w:color w:val="000000" w:themeColor="text1"/>
          <w:lang w:val="fr-FR"/>
        </w:rPr>
        <w:t xml:space="preserve">(10 minutes) </w:t>
      </w:r>
    </w:p>
    <w:p w14:paraId="73E63978" w14:textId="59C283E0" w:rsidR="00144D2F" w:rsidRPr="004F14C0" w:rsidRDefault="00144D2F" w:rsidP="00144D2F">
      <w:pPr>
        <w:pStyle w:val="Listaszerbekezds"/>
        <w:numPr>
          <w:ilvl w:val="0"/>
          <w:numId w:val="4"/>
        </w:numPr>
        <w:jc w:val="both"/>
        <w:rPr>
          <w:rFonts w:cstheme="minorHAnsi"/>
          <w:b/>
          <w:color w:val="000000" w:themeColor="text1"/>
          <w:lang w:val="fr-FR"/>
        </w:rPr>
      </w:pPr>
      <w:r w:rsidRPr="004F14C0">
        <w:rPr>
          <w:rFonts w:cstheme="minorHAnsi"/>
          <w:b/>
          <w:color w:val="000000" w:themeColor="text1"/>
          <w:lang w:val="fr-FR"/>
        </w:rPr>
        <w:t xml:space="preserve">Fernand de Varennes, </w:t>
      </w:r>
      <w:r w:rsidR="00442E17" w:rsidRPr="004F14C0">
        <w:rPr>
          <w:rFonts w:cstheme="minorHAnsi"/>
          <w:color w:val="000000" w:themeColor="text1"/>
          <w:lang w:val="fr-FR"/>
        </w:rPr>
        <w:t xml:space="preserve">Rapporteur spécial sur les questions relatives aux minorités </w:t>
      </w:r>
      <w:r w:rsidRPr="004F14C0">
        <w:rPr>
          <w:rFonts w:cstheme="minorHAnsi"/>
          <w:color w:val="000000" w:themeColor="text1"/>
          <w:lang w:val="fr-FR"/>
        </w:rPr>
        <w:t xml:space="preserve"> </w:t>
      </w:r>
      <w:r w:rsidR="00DA0047" w:rsidRPr="004F14C0">
        <w:rPr>
          <w:rFonts w:cstheme="minorHAnsi"/>
          <w:b/>
          <w:color w:val="000000" w:themeColor="text1"/>
          <w:lang w:val="fr-FR"/>
        </w:rPr>
        <w:t>(10</w:t>
      </w:r>
      <w:r w:rsidRPr="004F14C0">
        <w:rPr>
          <w:rFonts w:cstheme="minorHAnsi"/>
          <w:b/>
          <w:color w:val="000000" w:themeColor="text1"/>
          <w:lang w:val="fr-FR"/>
        </w:rPr>
        <w:t xml:space="preserve"> minutes)</w:t>
      </w:r>
    </w:p>
    <w:p w14:paraId="6237B956" w14:textId="77777777" w:rsidR="00DA0047" w:rsidRPr="004F14C0" w:rsidRDefault="00DA0047" w:rsidP="00DA0047">
      <w:pPr>
        <w:jc w:val="both"/>
        <w:rPr>
          <w:b/>
          <w:lang w:val="fr-FR"/>
        </w:rPr>
      </w:pPr>
    </w:p>
    <w:p w14:paraId="0ECE051E" w14:textId="4E47ECDD" w:rsidR="00DA0047" w:rsidRPr="004F14C0" w:rsidRDefault="00DA0047" w:rsidP="00DA0047">
      <w:pPr>
        <w:jc w:val="both"/>
        <w:rPr>
          <w:b/>
          <w:lang w:val="fr-FR"/>
        </w:rPr>
      </w:pPr>
      <w:r w:rsidRPr="004F14C0">
        <w:rPr>
          <w:b/>
          <w:lang w:val="fr-FR"/>
        </w:rPr>
        <w:t xml:space="preserve">Introductions, </w:t>
      </w:r>
      <w:r w:rsidR="004F14C0" w:rsidRPr="004F14C0">
        <w:rPr>
          <w:b/>
          <w:lang w:val="fr-FR"/>
        </w:rPr>
        <w:t>règles</w:t>
      </w:r>
      <w:r w:rsidRPr="004F14C0">
        <w:rPr>
          <w:b/>
          <w:lang w:val="fr-FR"/>
        </w:rPr>
        <w:t xml:space="preserve"> </w:t>
      </w:r>
      <w:r w:rsidR="004F14C0" w:rsidRPr="004F14C0">
        <w:rPr>
          <w:b/>
          <w:lang w:val="fr-FR"/>
        </w:rPr>
        <w:t>et guide des procédures</w:t>
      </w:r>
      <w:r w:rsidRPr="004F14C0">
        <w:rPr>
          <w:b/>
          <w:lang w:val="fr-FR"/>
        </w:rPr>
        <w:t xml:space="preserve"> (</w:t>
      </w:r>
      <w:r w:rsidR="003E5AF9" w:rsidRPr="004F14C0">
        <w:rPr>
          <w:b/>
          <w:lang w:val="fr-FR"/>
        </w:rPr>
        <w:t>1</w:t>
      </w:r>
      <w:r w:rsidRPr="004F14C0">
        <w:rPr>
          <w:b/>
          <w:lang w:val="fr-FR"/>
        </w:rPr>
        <w:t>0 minutes)</w:t>
      </w:r>
    </w:p>
    <w:p w14:paraId="10A70075" w14:textId="08977E67" w:rsidR="00144D2F" w:rsidRPr="004F14C0" w:rsidRDefault="00DA0047" w:rsidP="00DA0047">
      <w:pPr>
        <w:jc w:val="both"/>
        <w:rPr>
          <w:lang w:val="fr-FR"/>
        </w:rPr>
      </w:pPr>
      <w:r w:rsidRPr="004F14C0">
        <w:rPr>
          <w:lang w:val="fr-FR"/>
        </w:rPr>
        <w:t xml:space="preserve">Anna-Mária Bíró, </w:t>
      </w:r>
      <w:r w:rsidR="00442E17" w:rsidRPr="004F14C0">
        <w:rPr>
          <w:lang w:val="fr-FR"/>
        </w:rPr>
        <w:t>directrice du</w:t>
      </w:r>
      <w:r w:rsidRPr="004F14C0">
        <w:rPr>
          <w:lang w:val="fr-FR"/>
        </w:rPr>
        <w:t xml:space="preserve"> Tom Lantos Insti</w:t>
      </w:r>
      <w:r w:rsidR="0053455C" w:rsidRPr="004F14C0">
        <w:rPr>
          <w:lang w:val="fr-FR"/>
        </w:rPr>
        <w:t>tute</w:t>
      </w:r>
      <w:r w:rsidR="00015DA9">
        <w:rPr>
          <w:lang w:val="fr-FR"/>
        </w:rPr>
        <w:t>,</w:t>
      </w:r>
      <w:r w:rsidR="0053455C" w:rsidRPr="004F14C0">
        <w:rPr>
          <w:lang w:val="fr-FR"/>
        </w:rPr>
        <w:t xml:space="preserve"> établira le processu</w:t>
      </w:r>
      <w:r w:rsidR="00442E17" w:rsidRPr="004F14C0">
        <w:rPr>
          <w:lang w:val="fr-FR"/>
        </w:rPr>
        <w:t xml:space="preserve">s, expliquera </w:t>
      </w:r>
      <w:r w:rsidR="0053455C" w:rsidRPr="004F14C0">
        <w:rPr>
          <w:lang w:val="fr-FR"/>
        </w:rPr>
        <w:t xml:space="preserve">les </w:t>
      </w:r>
      <w:r w:rsidR="00015DA9">
        <w:rPr>
          <w:lang w:val="fr-FR"/>
        </w:rPr>
        <w:t>règles de fonctionnement et modé</w:t>
      </w:r>
      <w:r w:rsidR="0053455C" w:rsidRPr="004F14C0">
        <w:rPr>
          <w:lang w:val="fr-FR"/>
        </w:rPr>
        <w:t xml:space="preserve">rera l’introduction des participants qui, s’ils le souhaitent, s’introduiront très brièvement au </w:t>
      </w:r>
      <w:r w:rsidR="004F14C0">
        <w:rPr>
          <w:lang w:val="fr-FR"/>
        </w:rPr>
        <w:t>F</w:t>
      </w:r>
      <w:r w:rsidR="0053455C" w:rsidRPr="004F14C0">
        <w:rPr>
          <w:lang w:val="fr-FR"/>
        </w:rPr>
        <w:t xml:space="preserve">orum </w:t>
      </w:r>
      <w:r w:rsidR="004F14C0">
        <w:rPr>
          <w:lang w:val="fr-FR"/>
        </w:rPr>
        <w:t>ré</w:t>
      </w:r>
      <w:r w:rsidR="0053455C" w:rsidRPr="004F14C0">
        <w:rPr>
          <w:lang w:val="fr-FR"/>
        </w:rPr>
        <w:t>gional.</w:t>
      </w:r>
      <w:r w:rsidRPr="004F14C0">
        <w:rPr>
          <w:lang w:val="fr-FR"/>
        </w:rPr>
        <w:t xml:space="preserve"> </w:t>
      </w:r>
    </w:p>
    <w:p w14:paraId="71C93096" w14:textId="77777777" w:rsidR="00C30297" w:rsidRPr="004F14C0" w:rsidRDefault="00C30297" w:rsidP="00FD720D">
      <w:pPr>
        <w:jc w:val="both"/>
        <w:rPr>
          <w:b/>
          <w:lang w:val="fr-FR"/>
        </w:rPr>
      </w:pPr>
    </w:p>
    <w:p w14:paraId="4E59F183" w14:textId="22A3C4E7" w:rsidR="00DA0047" w:rsidRPr="004F14C0" w:rsidRDefault="0021458B" w:rsidP="00FD720D">
      <w:pPr>
        <w:jc w:val="both"/>
        <w:rPr>
          <w:b/>
          <w:u w:val="single"/>
          <w:lang w:val="fr-FR"/>
        </w:rPr>
      </w:pPr>
      <w:r>
        <w:rPr>
          <w:b/>
          <w:u w:val="single"/>
          <w:lang w:val="fr-FR"/>
        </w:rPr>
        <w:t>11h00-11</w:t>
      </w:r>
      <w:r w:rsidR="0053455C" w:rsidRPr="004F14C0">
        <w:rPr>
          <w:b/>
          <w:u w:val="single"/>
          <w:lang w:val="fr-FR"/>
        </w:rPr>
        <w:t>h</w:t>
      </w:r>
      <w:r w:rsidR="00DA0047" w:rsidRPr="004F14C0">
        <w:rPr>
          <w:b/>
          <w:u w:val="single"/>
          <w:lang w:val="fr-FR"/>
        </w:rPr>
        <w:t>30</w:t>
      </w:r>
      <w:r w:rsidR="00DA0047" w:rsidRPr="004F14C0">
        <w:rPr>
          <w:b/>
          <w:u w:val="single"/>
          <w:lang w:val="fr-FR"/>
        </w:rPr>
        <w:tab/>
      </w:r>
      <w:r w:rsidR="00442E17" w:rsidRPr="004F14C0">
        <w:rPr>
          <w:b/>
          <w:u w:val="single"/>
          <w:lang w:val="fr-FR"/>
        </w:rPr>
        <w:t>Pause-café</w:t>
      </w:r>
    </w:p>
    <w:p w14:paraId="6B9314B7" w14:textId="77777777" w:rsidR="00DA0047" w:rsidRPr="004F14C0" w:rsidRDefault="00DA0047" w:rsidP="00C30297">
      <w:pPr>
        <w:spacing w:after="0"/>
        <w:ind w:left="1440" w:hanging="1440"/>
        <w:jc w:val="both"/>
        <w:rPr>
          <w:b/>
          <w:lang w:val="fr-FR"/>
        </w:rPr>
      </w:pPr>
    </w:p>
    <w:p w14:paraId="048EA06D" w14:textId="6FC4C7C9" w:rsidR="00C30297" w:rsidRPr="004F14C0" w:rsidRDefault="0021458B" w:rsidP="00C30297">
      <w:pPr>
        <w:spacing w:after="0"/>
        <w:ind w:left="1440" w:hanging="1440"/>
        <w:jc w:val="both"/>
        <w:rPr>
          <w:b/>
          <w:lang w:val="fr-FR"/>
        </w:rPr>
      </w:pPr>
      <w:r>
        <w:rPr>
          <w:b/>
          <w:lang w:val="fr-FR"/>
        </w:rPr>
        <w:t>11</w:t>
      </w:r>
      <w:r w:rsidR="0053455C" w:rsidRPr="004F14C0">
        <w:rPr>
          <w:b/>
          <w:lang w:val="fr-FR"/>
        </w:rPr>
        <w:t>h</w:t>
      </w:r>
      <w:r w:rsidR="00DA0047" w:rsidRPr="004F14C0">
        <w:rPr>
          <w:b/>
          <w:lang w:val="fr-FR"/>
        </w:rPr>
        <w:t>30</w:t>
      </w:r>
      <w:r w:rsidR="000A5786" w:rsidRPr="004F14C0">
        <w:rPr>
          <w:b/>
          <w:lang w:val="fr-FR"/>
        </w:rPr>
        <w:t>-</w:t>
      </w:r>
      <w:r w:rsidR="00DA0047" w:rsidRPr="004F14C0">
        <w:rPr>
          <w:b/>
          <w:lang w:val="fr-FR"/>
        </w:rPr>
        <w:t>12</w:t>
      </w:r>
      <w:r w:rsidR="0053455C" w:rsidRPr="004F14C0">
        <w:rPr>
          <w:b/>
          <w:lang w:val="fr-FR"/>
        </w:rPr>
        <w:t>h</w:t>
      </w:r>
      <w:r>
        <w:rPr>
          <w:b/>
          <w:lang w:val="fr-FR"/>
        </w:rPr>
        <w:t>3</w:t>
      </w:r>
      <w:r w:rsidR="00C30297" w:rsidRPr="004F14C0">
        <w:rPr>
          <w:b/>
          <w:lang w:val="fr-FR"/>
        </w:rPr>
        <w:t>0</w:t>
      </w:r>
      <w:r w:rsidR="007B4282" w:rsidRPr="004F14C0">
        <w:rPr>
          <w:b/>
          <w:lang w:val="fr-FR"/>
        </w:rPr>
        <w:tab/>
      </w:r>
      <w:r w:rsidR="0053455C" w:rsidRPr="004F14C0">
        <w:rPr>
          <w:b/>
          <w:lang w:val="fr-FR"/>
        </w:rPr>
        <w:t xml:space="preserve">Rapporteur </w:t>
      </w:r>
      <w:r w:rsidR="004F14C0">
        <w:rPr>
          <w:b/>
          <w:lang w:val="fr-FR"/>
        </w:rPr>
        <w:t>spé</w:t>
      </w:r>
      <w:r w:rsidR="0053455C" w:rsidRPr="004F14C0">
        <w:rPr>
          <w:b/>
          <w:lang w:val="fr-FR"/>
        </w:rPr>
        <w:t>cial sur les questions relatives aux minorités</w:t>
      </w:r>
      <w:r w:rsidR="00180BE3" w:rsidRPr="004F14C0">
        <w:rPr>
          <w:b/>
          <w:lang w:val="fr-FR"/>
        </w:rPr>
        <w:t xml:space="preserve">: </w:t>
      </w:r>
      <w:r w:rsidR="00015DA9">
        <w:rPr>
          <w:b/>
          <w:lang w:val="fr-FR"/>
        </w:rPr>
        <w:t>m</w:t>
      </w:r>
      <w:r w:rsidR="0053455C" w:rsidRPr="004F14C0">
        <w:rPr>
          <w:b/>
          <w:lang w:val="fr-FR"/>
        </w:rPr>
        <w:t>andat et travail</w:t>
      </w:r>
      <w:r w:rsidR="00180BE3" w:rsidRPr="004F14C0">
        <w:rPr>
          <w:b/>
          <w:lang w:val="fr-FR"/>
        </w:rPr>
        <w:t xml:space="preserve"> </w:t>
      </w:r>
    </w:p>
    <w:p w14:paraId="6EAD3775" w14:textId="77777777" w:rsidR="00DA0047" w:rsidRPr="004F14C0" w:rsidRDefault="00DA0047" w:rsidP="00C30297">
      <w:pPr>
        <w:spacing w:after="0"/>
        <w:ind w:left="1440" w:hanging="1440"/>
        <w:jc w:val="both"/>
        <w:rPr>
          <w:i/>
          <w:lang w:val="fr-FR"/>
        </w:rPr>
      </w:pPr>
      <w:r w:rsidRPr="004F14C0">
        <w:rPr>
          <w:b/>
          <w:lang w:val="fr-FR"/>
        </w:rPr>
        <w:tab/>
      </w:r>
      <w:r w:rsidRPr="004F14C0">
        <w:rPr>
          <w:i/>
          <w:lang w:val="fr-FR"/>
        </w:rPr>
        <w:t>Dr Fernand de Varennes</w:t>
      </w:r>
    </w:p>
    <w:p w14:paraId="063576BF" w14:textId="77777777" w:rsidR="00DA0047" w:rsidRPr="004F14C0" w:rsidRDefault="00DA0047" w:rsidP="00C30297">
      <w:pPr>
        <w:spacing w:after="0"/>
        <w:ind w:left="1440" w:hanging="1440"/>
        <w:jc w:val="both"/>
        <w:rPr>
          <w:i/>
          <w:lang w:val="fr-FR"/>
        </w:rPr>
      </w:pPr>
    </w:p>
    <w:p w14:paraId="4C193EF3" w14:textId="5B9F2BC4" w:rsidR="007B4282" w:rsidRPr="004F14C0" w:rsidRDefault="0053455C" w:rsidP="007B4282">
      <w:pPr>
        <w:rPr>
          <w:rFonts w:cstheme="minorHAnsi"/>
          <w:bCs/>
          <w:lang w:val="fr-FR"/>
        </w:rPr>
      </w:pPr>
      <w:r w:rsidRPr="004F14C0">
        <w:rPr>
          <w:lang w:val="fr-FR"/>
        </w:rPr>
        <w:t>Cette session est modérée par</w:t>
      </w:r>
      <w:r w:rsidR="00DA0047" w:rsidRPr="004F14C0">
        <w:rPr>
          <w:lang w:val="fr-FR"/>
        </w:rPr>
        <w:t xml:space="preserve"> </w:t>
      </w:r>
      <w:r w:rsidR="005256F6" w:rsidRPr="004F14C0">
        <w:rPr>
          <w:b/>
          <w:lang w:val="fr-FR"/>
        </w:rPr>
        <w:t>Anna-Mária Bíró</w:t>
      </w:r>
      <w:r w:rsidRPr="004F14C0">
        <w:rPr>
          <w:lang w:val="fr-FR"/>
        </w:rPr>
        <w:t>.</w:t>
      </w:r>
    </w:p>
    <w:p w14:paraId="7F90C7A4" w14:textId="4DABC9E0" w:rsidR="00DA0047" w:rsidRPr="004F14C0" w:rsidRDefault="0053455C" w:rsidP="00DA0047">
      <w:pPr>
        <w:jc w:val="both"/>
        <w:rPr>
          <w:lang w:val="fr-FR"/>
        </w:rPr>
      </w:pPr>
      <w:r w:rsidRPr="004F14C0">
        <w:rPr>
          <w:lang w:val="fr-FR"/>
        </w:rPr>
        <w:lastRenderedPageBreak/>
        <w:t>Lors de cette session</w:t>
      </w:r>
      <w:r w:rsidR="00DA0047" w:rsidRPr="004F14C0">
        <w:rPr>
          <w:lang w:val="fr-FR"/>
        </w:rPr>
        <w:t>,</w:t>
      </w:r>
      <w:r w:rsidRPr="004F14C0">
        <w:rPr>
          <w:lang w:val="fr-FR"/>
        </w:rPr>
        <w:t xml:space="preserve"> le Rapporteur spécial sur les questions relatives aux minorités donnera une présentation sur le cadre de son mandat et travail. </w:t>
      </w:r>
      <w:r w:rsidR="00DA0047" w:rsidRPr="004F14C0">
        <w:rPr>
          <w:lang w:val="fr-FR"/>
        </w:rPr>
        <w:t xml:space="preserve"> </w:t>
      </w:r>
      <w:r w:rsidRPr="004F14C0">
        <w:rPr>
          <w:lang w:val="fr-FR"/>
        </w:rPr>
        <w:t xml:space="preserve">Suite à la présentation, il y aura la possibilité de lui poser des questions. </w:t>
      </w:r>
    </w:p>
    <w:p w14:paraId="7047D6D6" w14:textId="77777777" w:rsidR="004A35C0" w:rsidRPr="004F14C0" w:rsidRDefault="004A35C0" w:rsidP="00FD720D">
      <w:pPr>
        <w:jc w:val="both"/>
        <w:rPr>
          <w:lang w:val="fr-FR"/>
        </w:rPr>
      </w:pPr>
    </w:p>
    <w:p w14:paraId="0F09BE1D" w14:textId="620F9B17" w:rsidR="00C30297" w:rsidRPr="004F14C0" w:rsidRDefault="007C5D3C" w:rsidP="00FD720D">
      <w:pPr>
        <w:jc w:val="both"/>
        <w:rPr>
          <w:b/>
          <w:u w:val="single"/>
          <w:lang w:val="fr-FR"/>
        </w:rPr>
      </w:pPr>
      <w:r w:rsidRPr="004F14C0">
        <w:rPr>
          <w:b/>
          <w:u w:val="single"/>
          <w:lang w:val="fr-FR"/>
        </w:rPr>
        <w:t>12</w:t>
      </w:r>
      <w:r w:rsidR="0053455C" w:rsidRPr="004F14C0">
        <w:rPr>
          <w:b/>
          <w:u w:val="single"/>
          <w:lang w:val="fr-FR"/>
        </w:rPr>
        <w:t>h</w:t>
      </w:r>
      <w:r w:rsidR="0021458B">
        <w:rPr>
          <w:b/>
          <w:u w:val="single"/>
          <w:lang w:val="fr-FR"/>
        </w:rPr>
        <w:t>3</w:t>
      </w:r>
      <w:bookmarkStart w:id="0" w:name="_GoBack"/>
      <w:bookmarkEnd w:id="0"/>
      <w:r w:rsidR="00642ED8" w:rsidRPr="004F14C0">
        <w:rPr>
          <w:b/>
          <w:u w:val="single"/>
          <w:lang w:val="fr-FR"/>
        </w:rPr>
        <w:t>0-1</w:t>
      </w:r>
      <w:r w:rsidRPr="004F14C0">
        <w:rPr>
          <w:b/>
          <w:u w:val="single"/>
          <w:lang w:val="fr-FR"/>
        </w:rPr>
        <w:t>3</w:t>
      </w:r>
      <w:r w:rsidR="0053455C" w:rsidRPr="004F14C0">
        <w:rPr>
          <w:b/>
          <w:u w:val="single"/>
          <w:lang w:val="fr-FR"/>
        </w:rPr>
        <w:t>h</w:t>
      </w:r>
      <w:r w:rsidR="000A0ECD" w:rsidRPr="004F14C0">
        <w:rPr>
          <w:b/>
          <w:u w:val="single"/>
          <w:lang w:val="fr-FR"/>
        </w:rPr>
        <w:t>3</w:t>
      </w:r>
      <w:r w:rsidR="000A5786" w:rsidRPr="004F14C0">
        <w:rPr>
          <w:b/>
          <w:u w:val="single"/>
          <w:lang w:val="fr-FR"/>
        </w:rPr>
        <w:t>0</w:t>
      </w:r>
      <w:r w:rsidR="000A5786" w:rsidRPr="004F14C0">
        <w:rPr>
          <w:b/>
          <w:u w:val="single"/>
          <w:lang w:val="fr-FR"/>
        </w:rPr>
        <w:tab/>
      </w:r>
      <w:r w:rsidR="0053455C" w:rsidRPr="004F14C0">
        <w:rPr>
          <w:b/>
          <w:u w:val="single"/>
          <w:lang w:val="fr-FR"/>
        </w:rPr>
        <w:t>Déjeuner</w:t>
      </w:r>
      <w:r w:rsidR="00642ED8" w:rsidRPr="004F14C0">
        <w:rPr>
          <w:b/>
          <w:u w:val="single"/>
          <w:lang w:val="fr-FR"/>
        </w:rPr>
        <w:t xml:space="preserve"> </w:t>
      </w:r>
    </w:p>
    <w:p w14:paraId="03CF2772" w14:textId="77777777" w:rsidR="00667638" w:rsidRPr="004F14C0" w:rsidRDefault="00667638" w:rsidP="00FD720D">
      <w:pPr>
        <w:jc w:val="both"/>
        <w:rPr>
          <w:b/>
          <w:lang w:val="fr-FR"/>
        </w:rPr>
      </w:pPr>
    </w:p>
    <w:p w14:paraId="3D28E9C6" w14:textId="7D63329B" w:rsidR="00C30297" w:rsidRPr="004F14C0" w:rsidRDefault="0053455C" w:rsidP="00C30297">
      <w:pPr>
        <w:spacing w:after="0"/>
        <w:jc w:val="both"/>
        <w:rPr>
          <w:b/>
          <w:lang w:val="fr-FR"/>
        </w:rPr>
      </w:pPr>
      <w:r w:rsidRPr="004F14C0">
        <w:rPr>
          <w:b/>
          <w:lang w:val="fr-FR"/>
        </w:rPr>
        <w:t>13h30-14h</w:t>
      </w:r>
      <w:r w:rsidR="007C5D3C" w:rsidRPr="004F14C0">
        <w:rPr>
          <w:b/>
          <w:lang w:val="fr-FR"/>
        </w:rPr>
        <w:t>45</w:t>
      </w:r>
      <w:r w:rsidR="00614FA9" w:rsidRPr="004F14C0">
        <w:rPr>
          <w:b/>
          <w:lang w:val="fr-FR"/>
        </w:rPr>
        <w:tab/>
      </w:r>
      <w:r w:rsidRPr="004F14C0">
        <w:rPr>
          <w:b/>
          <w:lang w:val="fr-FR"/>
        </w:rPr>
        <w:t>Groupe de travail</w:t>
      </w:r>
      <w:r w:rsidR="007C5D3C" w:rsidRPr="004F14C0">
        <w:rPr>
          <w:b/>
          <w:lang w:val="fr-FR"/>
        </w:rPr>
        <w:t xml:space="preserve"> 1: </w:t>
      </w:r>
      <w:r w:rsidRPr="004F14C0">
        <w:rPr>
          <w:b/>
          <w:lang w:val="fr-FR"/>
        </w:rPr>
        <w:t>Les droits de l’homme et</w:t>
      </w:r>
      <w:r w:rsidR="00B03C7E" w:rsidRPr="004F14C0">
        <w:rPr>
          <w:b/>
          <w:lang w:val="fr-FR"/>
        </w:rPr>
        <w:t xml:space="preserve"> l’éducation en langues minoritaires</w:t>
      </w:r>
      <w:r w:rsidRPr="004F14C0">
        <w:rPr>
          <w:b/>
          <w:lang w:val="fr-FR"/>
        </w:rPr>
        <w:t xml:space="preserve"> </w:t>
      </w:r>
      <w:r w:rsidR="007C5D3C" w:rsidRPr="004F14C0">
        <w:rPr>
          <w:b/>
          <w:lang w:val="fr-FR"/>
        </w:rPr>
        <w:t xml:space="preserve"> </w:t>
      </w:r>
    </w:p>
    <w:p w14:paraId="659D34F5" w14:textId="4E5D1B48" w:rsidR="00C86035" w:rsidRPr="004F14C0" w:rsidRDefault="0053455C" w:rsidP="00C86035">
      <w:pPr>
        <w:jc w:val="both"/>
        <w:rPr>
          <w:b/>
          <w:i/>
          <w:lang w:val="fr-FR"/>
        </w:rPr>
      </w:pPr>
      <w:r w:rsidRPr="004F14C0">
        <w:rPr>
          <w:i/>
          <w:lang w:val="fr-FR"/>
        </w:rPr>
        <w:t>Cette session sera modérée par</w:t>
      </w:r>
      <w:r w:rsidR="00C86035" w:rsidRPr="004F14C0">
        <w:rPr>
          <w:i/>
          <w:lang w:val="fr-FR"/>
        </w:rPr>
        <w:t xml:space="preserve"> </w:t>
      </w:r>
      <w:r w:rsidR="005256F6" w:rsidRPr="004F14C0">
        <w:rPr>
          <w:b/>
          <w:i/>
          <w:lang w:val="fr-FR"/>
        </w:rPr>
        <w:t>Anna-Mária Bíró</w:t>
      </w:r>
      <w:r w:rsidR="00C86035" w:rsidRPr="004F14C0">
        <w:rPr>
          <w:b/>
          <w:i/>
          <w:lang w:val="fr-FR"/>
        </w:rPr>
        <w:t>.</w:t>
      </w:r>
    </w:p>
    <w:p w14:paraId="0C209EE1" w14:textId="4D4D64B0" w:rsidR="002E3301" w:rsidRPr="004F14C0" w:rsidRDefault="00362F7C" w:rsidP="00C86035">
      <w:pPr>
        <w:jc w:val="both"/>
        <w:rPr>
          <w:i/>
          <w:lang w:val="fr-FR"/>
        </w:rPr>
      </w:pPr>
      <w:r w:rsidRPr="004F14C0">
        <w:rPr>
          <w:i/>
          <w:lang w:val="fr-FR"/>
        </w:rPr>
        <w:t>Expert</w:t>
      </w:r>
      <w:r w:rsidR="002E3301" w:rsidRPr="004F14C0">
        <w:rPr>
          <w:i/>
          <w:lang w:val="fr-FR"/>
        </w:rPr>
        <w:t xml:space="preserve">: </w:t>
      </w:r>
      <w:r w:rsidR="002E3301" w:rsidRPr="004F14C0">
        <w:rPr>
          <w:b/>
          <w:i/>
          <w:lang w:val="fr-FR"/>
        </w:rPr>
        <w:t>Nurcan Kaya (</w:t>
      </w:r>
      <w:r w:rsidR="00494F88" w:rsidRPr="004F14C0">
        <w:rPr>
          <w:b/>
          <w:i/>
          <w:lang w:val="fr-FR"/>
        </w:rPr>
        <w:t>Turquie</w:t>
      </w:r>
      <w:r w:rsidR="002E3301" w:rsidRPr="004F14C0">
        <w:rPr>
          <w:b/>
          <w:i/>
          <w:lang w:val="fr-FR"/>
        </w:rPr>
        <w:t>)</w:t>
      </w:r>
      <w:r w:rsidR="0062562C">
        <w:rPr>
          <w:b/>
          <w:i/>
          <w:lang w:val="fr-FR"/>
        </w:rPr>
        <w:t xml:space="preserve"> et </w:t>
      </w:r>
      <w:r w:rsidR="0062562C">
        <w:rPr>
          <w:b/>
          <w:i/>
        </w:rPr>
        <w:t>Fethi Ben Maamar (</w:t>
      </w:r>
      <w:r w:rsidR="0062562C" w:rsidRPr="004F14C0">
        <w:rPr>
          <w:b/>
          <w:i/>
          <w:lang w:val="fr-FR"/>
        </w:rPr>
        <w:t>Tunisie</w:t>
      </w:r>
      <w:r w:rsidR="0062562C">
        <w:rPr>
          <w:b/>
          <w:i/>
        </w:rPr>
        <w:t>)</w:t>
      </w:r>
    </w:p>
    <w:p w14:paraId="5B0587A6" w14:textId="22224779" w:rsidR="00C86035" w:rsidRPr="004F14C0" w:rsidRDefault="00B03C7E" w:rsidP="00C86035">
      <w:pPr>
        <w:jc w:val="both"/>
        <w:rPr>
          <w:lang w:val="fr-FR"/>
        </w:rPr>
      </w:pPr>
      <w:r w:rsidRPr="004F14C0">
        <w:rPr>
          <w:lang w:val="fr-FR"/>
        </w:rPr>
        <w:t>Y a-t-il un droit à l’éducation en langues minoritaires</w:t>
      </w:r>
      <w:r w:rsidR="00015DA9">
        <w:rPr>
          <w:lang w:val="fr-FR"/>
        </w:rPr>
        <w:t xml:space="preserve"> et à leur enseignement</w:t>
      </w:r>
      <w:r w:rsidRPr="004F14C0">
        <w:rPr>
          <w:lang w:val="fr-FR"/>
        </w:rPr>
        <w:t>, et si oui, comment ce droit doit-il être mis en œuvre? Cela constitue l’une des questions principal</w:t>
      </w:r>
      <w:r w:rsidR="00FE27B5" w:rsidRPr="004F14C0">
        <w:rPr>
          <w:lang w:val="fr-FR"/>
        </w:rPr>
        <w:t>e</w:t>
      </w:r>
      <w:r w:rsidRPr="004F14C0">
        <w:rPr>
          <w:lang w:val="fr-FR"/>
        </w:rPr>
        <w:t xml:space="preserve">s pour beaucoup de communautés minoritaires autour du monde. Bien que certains instruments traitent cette question, ils sont souvent </w:t>
      </w:r>
      <w:r w:rsidR="00015DA9">
        <w:rPr>
          <w:lang w:val="fr-FR"/>
        </w:rPr>
        <w:t>de caractère assez général</w:t>
      </w:r>
      <w:r w:rsidRPr="004F14C0">
        <w:rPr>
          <w:lang w:val="fr-FR"/>
        </w:rPr>
        <w:t>, ouverts à l’interp</w:t>
      </w:r>
      <w:r w:rsidR="00FE27B5" w:rsidRPr="004F14C0">
        <w:rPr>
          <w:lang w:val="fr-FR"/>
        </w:rPr>
        <w:t>r</w:t>
      </w:r>
      <w:r w:rsidRPr="004F14C0">
        <w:rPr>
          <w:lang w:val="fr-FR"/>
        </w:rPr>
        <w:t xml:space="preserve">étation </w:t>
      </w:r>
      <w:r w:rsidR="00E170F7" w:rsidRPr="004F14C0">
        <w:rPr>
          <w:lang w:val="fr-FR"/>
        </w:rPr>
        <w:t xml:space="preserve">ou même incompris, notamment en ce qui concerne le rapport entre les obligations en matière de droits de l’homme et l’utilisation des langues </w:t>
      </w:r>
      <w:r w:rsidR="00C86035" w:rsidRPr="004F14C0">
        <w:rPr>
          <w:lang w:val="fr-FR"/>
        </w:rPr>
        <w:t>(</w:t>
      </w:r>
      <w:r w:rsidR="00E170F7" w:rsidRPr="004F14C0">
        <w:rPr>
          <w:lang w:val="fr-FR"/>
        </w:rPr>
        <w:t>minoritaires</w:t>
      </w:r>
      <w:r w:rsidR="00C86035" w:rsidRPr="004F14C0">
        <w:rPr>
          <w:lang w:val="fr-FR"/>
        </w:rPr>
        <w:t xml:space="preserve">) </w:t>
      </w:r>
      <w:r w:rsidR="00E170F7" w:rsidRPr="004F14C0">
        <w:rPr>
          <w:lang w:val="fr-FR"/>
        </w:rPr>
        <w:t>dans l’éducation</w:t>
      </w:r>
      <w:r w:rsidR="00C86035" w:rsidRPr="004F14C0">
        <w:rPr>
          <w:lang w:val="fr-FR"/>
        </w:rPr>
        <w:t xml:space="preserve">. </w:t>
      </w:r>
    </w:p>
    <w:p w14:paraId="7E31D3AD" w14:textId="5D04D3E1" w:rsidR="00C86035" w:rsidRPr="004F14C0" w:rsidRDefault="00015DA9" w:rsidP="00C86035">
      <w:pPr>
        <w:jc w:val="both"/>
        <w:rPr>
          <w:lang w:val="fr-FR"/>
        </w:rPr>
      </w:pPr>
      <w:r>
        <w:rPr>
          <w:lang w:val="fr-FR"/>
        </w:rPr>
        <w:t>Ce groupe de travail abordera</w:t>
      </w:r>
      <w:r w:rsidR="004662FC" w:rsidRPr="004F14C0">
        <w:rPr>
          <w:lang w:val="fr-FR"/>
        </w:rPr>
        <w:t xml:space="preserve"> </w:t>
      </w:r>
      <w:r>
        <w:rPr>
          <w:lang w:val="fr-FR"/>
        </w:rPr>
        <w:t xml:space="preserve">le sujet de </w:t>
      </w:r>
      <w:r w:rsidR="004662FC" w:rsidRPr="004F14C0">
        <w:rPr>
          <w:lang w:val="fr-FR"/>
        </w:rPr>
        <w:t>l’interaction entre les normes existantes des droits de l’homme et l’éducation en langues minoritaires</w:t>
      </w:r>
      <w:r w:rsidR="00C86035" w:rsidRPr="004F14C0">
        <w:rPr>
          <w:lang w:val="fr-FR"/>
        </w:rPr>
        <w:t>,</w:t>
      </w:r>
      <w:r w:rsidR="004662FC" w:rsidRPr="004F14C0">
        <w:rPr>
          <w:lang w:val="fr-FR"/>
        </w:rPr>
        <w:t xml:space="preserve"> tout en considérant les circonstances nécessaires pour </w:t>
      </w:r>
      <w:r>
        <w:rPr>
          <w:lang w:val="fr-FR"/>
        </w:rPr>
        <w:t>la revendication de</w:t>
      </w:r>
      <w:r w:rsidR="004662FC" w:rsidRPr="004F14C0">
        <w:rPr>
          <w:lang w:val="fr-FR"/>
        </w:rPr>
        <w:t xml:space="preserve"> tels droits.</w:t>
      </w:r>
      <w:r w:rsidR="00C86035" w:rsidRPr="004F14C0">
        <w:rPr>
          <w:lang w:val="fr-FR"/>
        </w:rPr>
        <w:t xml:space="preserve"> </w:t>
      </w:r>
      <w:r w:rsidR="004662FC" w:rsidRPr="004F14C0">
        <w:rPr>
          <w:lang w:val="fr-FR"/>
        </w:rPr>
        <w:t xml:space="preserve">Ce groupe de travail examinera aussi ce que les minorités veulent </w:t>
      </w:r>
      <w:r>
        <w:rPr>
          <w:lang w:val="fr-FR"/>
        </w:rPr>
        <w:t>lorsqu’</w:t>
      </w:r>
      <w:r w:rsidR="00FE27B5" w:rsidRPr="004F14C0">
        <w:rPr>
          <w:lang w:val="fr-FR"/>
        </w:rPr>
        <w:t>il s’agit de l’éducation en langues</w:t>
      </w:r>
      <w:r w:rsidR="00AD76D0" w:rsidRPr="004F14C0">
        <w:rPr>
          <w:lang w:val="fr-FR"/>
        </w:rPr>
        <w:t xml:space="preserve"> minoritaires et de leur enseig</w:t>
      </w:r>
      <w:r w:rsidR="00FE27B5" w:rsidRPr="004F14C0">
        <w:rPr>
          <w:lang w:val="fr-FR"/>
        </w:rPr>
        <w:t>n</w:t>
      </w:r>
      <w:r w:rsidR="001F7E3D" w:rsidRPr="004F14C0">
        <w:rPr>
          <w:lang w:val="fr-FR"/>
        </w:rPr>
        <w:t>e</w:t>
      </w:r>
      <w:r w:rsidR="00FE27B5" w:rsidRPr="004F14C0">
        <w:rPr>
          <w:lang w:val="fr-FR"/>
        </w:rPr>
        <w:t>ment, et ce que les Etats peuvent assurer lorsque l’on considère les principes de proportionnalité et du raisonnable</w:t>
      </w:r>
      <w:r w:rsidR="00C86035" w:rsidRPr="004F14C0">
        <w:rPr>
          <w:lang w:val="fr-FR"/>
        </w:rPr>
        <w:t>.</w:t>
      </w:r>
    </w:p>
    <w:p w14:paraId="58929506" w14:textId="3E4E7890" w:rsidR="00C86035" w:rsidRPr="004F14C0" w:rsidRDefault="001F7E3D" w:rsidP="00A41F88">
      <w:pPr>
        <w:pStyle w:val="Listaszerbekezds"/>
        <w:numPr>
          <w:ilvl w:val="0"/>
          <w:numId w:val="19"/>
        </w:numPr>
        <w:jc w:val="both"/>
        <w:rPr>
          <w:lang w:val="fr-FR"/>
        </w:rPr>
      </w:pPr>
      <w:r w:rsidRPr="004F14C0">
        <w:rPr>
          <w:lang w:val="fr-FR"/>
        </w:rPr>
        <w:t>Cette session commencera par une présentation de 30 minutes donnée par</w:t>
      </w:r>
      <w:r w:rsidR="00C86035" w:rsidRPr="004F14C0">
        <w:rPr>
          <w:lang w:val="fr-FR"/>
        </w:rPr>
        <w:t xml:space="preserve"> </w:t>
      </w:r>
      <w:r w:rsidR="007C50D6" w:rsidRPr="004F14C0">
        <w:rPr>
          <w:b/>
          <w:lang w:val="fr-FR"/>
        </w:rPr>
        <w:t>Nurcan Kaya</w:t>
      </w:r>
      <w:r w:rsidR="00C86035" w:rsidRPr="004F14C0">
        <w:rPr>
          <w:lang w:val="fr-FR"/>
        </w:rPr>
        <w:t xml:space="preserve">, </w:t>
      </w:r>
      <w:r w:rsidRPr="004F14C0">
        <w:rPr>
          <w:lang w:val="fr-FR"/>
        </w:rPr>
        <w:t>résumant les questions</w:t>
      </w:r>
      <w:r w:rsidR="00AD76D0" w:rsidRPr="004F14C0">
        <w:rPr>
          <w:lang w:val="fr-FR"/>
        </w:rPr>
        <w:t xml:space="preserve"> qui seront</w:t>
      </w:r>
      <w:r w:rsidRPr="004F14C0">
        <w:rPr>
          <w:lang w:val="fr-FR"/>
        </w:rPr>
        <w:t xml:space="preserve"> abordées lors du groupe de travail afin de dé</w:t>
      </w:r>
      <w:r w:rsidR="00AD76D0" w:rsidRPr="004F14C0">
        <w:rPr>
          <w:lang w:val="fr-FR"/>
        </w:rPr>
        <w:t>velopper et élaborer des recomma</w:t>
      </w:r>
      <w:r w:rsidRPr="004F14C0">
        <w:rPr>
          <w:lang w:val="fr-FR"/>
        </w:rPr>
        <w:t>ndations. Il est prévu qu’</w:t>
      </w:r>
      <w:r w:rsidR="00195749" w:rsidRPr="004F14C0">
        <w:rPr>
          <w:lang w:val="fr-FR"/>
        </w:rPr>
        <w:t>au</w:t>
      </w:r>
      <w:r w:rsidRPr="004F14C0">
        <w:rPr>
          <w:lang w:val="fr-FR"/>
        </w:rPr>
        <w:t xml:space="preserve"> minimum 5</w:t>
      </w:r>
      <w:r w:rsidR="00AD76D0" w:rsidRPr="004F14C0">
        <w:rPr>
          <w:lang w:val="fr-FR"/>
        </w:rPr>
        <w:t xml:space="preserve"> recomma</w:t>
      </w:r>
      <w:r w:rsidRPr="004F14C0">
        <w:rPr>
          <w:lang w:val="fr-FR"/>
        </w:rPr>
        <w:t xml:space="preserve">ndations </w:t>
      </w:r>
      <w:r w:rsidR="00262FC7" w:rsidRPr="004F14C0">
        <w:rPr>
          <w:lang w:val="fr-FR"/>
        </w:rPr>
        <w:t>seront élaborées sur c</w:t>
      </w:r>
      <w:r w:rsidR="00AD76D0" w:rsidRPr="004F14C0">
        <w:rPr>
          <w:lang w:val="fr-FR"/>
        </w:rPr>
        <w:t>e sujet.</w:t>
      </w:r>
      <w:r w:rsidRPr="004F14C0">
        <w:rPr>
          <w:lang w:val="fr-FR"/>
        </w:rPr>
        <w:t xml:space="preserve"> </w:t>
      </w:r>
    </w:p>
    <w:p w14:paraId="41F52B43" w14:textId="6CBC5990" w:rsidR="00A41F88" w:rsidRPr="004F14C0" w:rsidRDefault="00015DA9" w:rsidP="00C86035">
      <w:pPr>
        <w:pStyle w:val="Listaszerbekezds"/>
        <w:numPr>
          <w:ilvl w:val="0"/>
          <w:numId w:val="19"/>
        </w:numPr>
        <w:jc w:val="both"/>
        <w:rPr>
          <w:lang w:val="fr-FR"/>
        </w:rPr>
      </w:pPr>
      <w:r>
        <w:rPr>
          <w:lang w:val="fr-FR"/>
        </w:rPr>
        <w:t>Suite à la présentation li</w:t>
      </w:r>
      <w:r w:rsidR="00AD76D0" w:rsidRPr="004F14C0">
        <w:rPr>
          <w:lang w:val="fr-FR"/>
        </w:rPr>
        <w:t xml:space="preserve">minaire, les participants auront la possibilité de poser des questions, intervenir et proposer des recommandations sur le sujet dans un dialogue ouvert. </w:t>
      </w:r>
      <w:r w:rsidR="00C86035" w:rsidRPr="004F14C0">
        <w:rPr>
          <w:lang w:val="fr-FR"/>
        </w:rPr>
        <w:t xml:space="preserve"> </w:t>
      </w:r>
    </w:p>
    <w:p w14:paraId="2B3A2DEF" w14:textId="0FC5D455" w:rsidR="00686ED2" w:rsidRPr="004F14C0" w:rsidRDefault="00AD76D0" w:rsidP="00C86035">
      <w:pPr>
        <w:pStyle w:val="Listaszerbekezds"/>
        <w:numPr>
          <w:ilvl w:val="0"/>
          <w:numId w:val="19"/>
        </w:numPr>
        <w:jc w:val="both"/>
        <w:rPr>
          <w:lang w:val="fr-FR"/>
        </w:rPr>
      </w:pPr>
      <w:r w:rsidRPr="004F14C0">
        <w:rPr>
          <w:lang w:val="fr-FR"/>
        </w:rPr>
        <w:t xml:space="preserve">Les participants seront </w:t>
      </w:r>
      <w:r w:rsidR="004F14C0" w:rsidRPr="004F14C0">
        <w:rPr>
          <w:lang w:val="fr-FR"/>
        </w:rPr>
        <w:t>invité</w:t>
      </w:r>
      <w:r w:rsidRPr="004F14C0">
        <w:rPr>
          <w:lang w:val="fr-FR"/>
        </w:rPr>
        <w:t>s à contribuer en levant les mains.</w:t>
      </w:r>
      <w:r w:rsidR="000F50D8" w:rsidRPr="004F14C0">
        <w:rPr>
          <w:lang w:val="fr-FR"/>
        </w:rPr>
        <w:t xml:space="preserve"> </w:t>
      </w:r>
    </w:p>
    <w:p w14:paraId="059493A0" w14:textId="10C4C9D3" w:rsidR="00DA7FAE" w:rsidRPr="004F14C0" w:rsidRDefault="00AD76D0" w:rsidP="00686ED2">
      <w:pPr>
        <w:pStyle w:val="Listaszerbekezds"/>
        <w:numPr>
          <w:ilvl w:val="0"/>
          <w:numId w:val="19"/>
        </w:numPr>
        <w:jc w:val="both"/>
        <w:rPr>
          <w:lang w:val="fr-FR"/>
        </w:rPr>
      </w:pPr>
      <w:r w:rsidRPr="004F14C0">
        <w:rPr>
          <w:lang w:val="fr-FR"/>
        </w:rPr>
        <w:t>La modératrice</w:t>
      </w:r>
      <w:r w:rsidR="00686ED2" w:rsidRPr="004F14C0">
        <w:rPr>
          <w:lang w:val="fr-FR"/>
        </w:rPr>
        <w:t xml:space="preserve"> </w:t>
      </w:r>
      <w:r w:rsidRPr="004F14C0">
        <w:rPr>
          <w:lang w:val="fr-FR"/>
        </w:rPr>
        <w:t>choisira les participants en veillant à ce qu’il y ait une gamme large et équilibrée</w:t>
      </w:r>
      <w:r w:rsidR="00686ED2" w:rsidRPr="004F14C0">
        <w:rPr>
          <w:lang w:val="fr-FR"/>
        </w:rPr>
        <w:t xml:space="preserve"> </w:t>
      </w:r>
      <w:r w:rsidRPr="004F14C0">
        <w:rPr>
          <w:lang w:val="fr-FR"/>
        </w:rPr>
        <w:t xml:space="preserve">de régions et </w:t>
      </w:r>
      <w:r w:rsidR="00015DA9">
        <w:rPr>
          <w:lang w:val="fr-FR"/>
        </w:rPr>
        <w:t xml:space="preserve">de </w:t>
      </w:r>
      <w:r w:rsidRPr="004F14C0">
        <w:rPr>
          <w:lang w:val="fr-FR"/>
        </w:rPr>
        <w:t>participants</w:t>
      </w:r>
      <w:r w:rsidR="00686ED2" w:rsidRPr="004F14C0">
        <w:rPr>
          <w:lang w:val="fr-FR"/>
        </w:rPr>
        <w:t>.</w:t>
      </w:r>
    </w:p>
    <w:p w14:paraId="25DF5FFE" w14:textId="5D59FEB1" w:rsidR="00E810E1" w:rsidRPr="004F14C0" w:rsidRDefault="004F14C0" w:rsidP="00686ED2">
      <w:pPr>
        <w:pStyle w:val="Listaszerbekezds"/>
        <w:numPr>
          <w:ilvl w:val="0"/>
          <w:numId w:val="19"/>
        </w:numPr>
        <w:jc w:val="both"/>
        <w:rPr>
          <w:lang w:val="fr-FR"/>
        </w:rPr>
      </w:pPr>
      <w:r w:rsidRPr="004F14C0">
        <w:rPr>
          <w:lang w:val="fr-FR"/>
        </w:rPr>
        <w:t>Dans leurs interventions, autant que possible, les participants devraient proposer ou discuter des recommandations</w:t>
      </w:r>
      <w:r w:rsidR="00E810E1" w:rsidRPr="004F14C0">
        <w:rPr>
          <w:lang w:val="fr-FR"/>
        </w:rPr>
        <w:t xml:space="preserve">.  </w:t>
      </w:r>
      <w:r w:rsidR="00EE587B" w:rsidRPr="004F14C0">
        <w:rPr>
          <w:lang w:val="fr-FR"/>
        </w:rPr>
        <w:t>Les intervention</w:t>
      </w:r>
      <w:r w:rsidR="00015DA9">
        <w:rPr>
          <w:lang w:val="fr-FR"/>
        </w:rPr>
        <w:t>s seront limitées à 5 minutes. C</w:t>
      </w:r>
      <w:r w:rsidR="00EE587B" w:rsidRPr="004F14C0">
        <w:rPr>
          <w:lang w:val="fr-FR"/>
        </w:rPr>
        <w:t>ependant cela dépend</w:t>
      </w:r>
      <w:r w:rsidR="00015DA9">
        <w:rPr>
          <w:lang w:val="fr-FR"/>
        </w:rPr>
        <w:t>ra</w:t>
      </w:r>
      <w:r w:rsidR="00EE587B" w:rsidRPr="004F14C0">
        <w:rPr>
          <w:lang w:val="fr-FR"/>
        </w:rPr>
        <w:t xml:space="preserve"> du numéro des participants qui souhaitent intervenir. </w:t>
      </w:r>
    </w:p>
    <w:p w14:paraId="0A6BE6B8" w14:textId="1D72767A" w:rsidR="00C86035" w:rsidRPr="004F14C0" w:rsidRDefault="00EE587B" w:rsidP="00C86035">
      <w:pPr>
        <w:pStyle w:val="Listaszerbekezds"/>
        <w:numPr>
          <w:ilvl w:val="0"/>
          <w:numId w:val="19"/>
        </w:numPr>
        <w:jc w:val="both"/>
        <w:rPr>
          <w:lang w:val="fr-FR"/>
        </w:rPr>
      </w:pPr>
      <w:r w:rsidRPr="004F14C0">
        <w:rPr>
          <w:lang w:val="fr-FR"/>
        </w:rPr>
        <w:t>Lors des discussions</w:t>
      </w:r>
      <w:r w:rsidR="00A41F88" w:rsidRPr="004F14C0">
        <w:rPr>
          <w:lang w:val="fr-FR"/>
        </w:rPr>
        <w:t>,</w:t>
      </w:r>
      <w:r w:rsidRPr="004F14C0">
        <w:rPr>
          <w:lang w:val="fr-FR"/>
        </w:rPr>
        <w:t xml:space="preserve"> les recommandations proposées seront enregistrées au fur et à mesure qu’elles sont élaborées.</w:t>
      </w:r>
      <w:r w:rsidR="00A41F88" w:rsidRPr="004F14C0">
        <w:rPr>
          <w:lang w:val="fr-FR"/>
        </w:rPr>
        <w:t xml:space="preserve"> </w:t>
      </w:r>
      <w:r w:rsidRPr="004F14C0">
        <w:rPr>
          <w:lang w:val="fr-FR"/>
        </w:rPr>
        <w:t>Elles seront visibles sur un écran afin de permettre des commentaires et des amendements lors des discussions</w:t>
      </w:r>
      <w:r w:rsidR="00A41F88" w:rsidRPr="004F14C0">
        <w:rPr>
          <w:lang w:val="fr-FR"/>
        </w:rPr>
        <w:t xml:space="preserve">. </w:t>
      </w:r>
    </w:p>
    <w:p w14:paraId="34D3C07E" w14:textId="5D8DE889" w:rsidR="00A41F88" w:rsidRPr="004F14C0" w:rsidRDefault="00EE587B" w:rsidP="00C86035">
      <w:pPr>
        <w:pStyle w:val="Listaszerbekezds"/>
        <w:numPr>
          <w:ilvl w:val="0"/>
          <w:numId w:val="19"/>
        </w:numPr>
        <w:jc w:val="both"/>
        <w:rPr>
          <w:lang w:val="fr-FR"/>
        </w:rPr>
      </w:pPr>
      <w:r w:rsidRPr="004F14C0">
        <w:rPr>
          <w:lang w:val="fr-FR"/>
        </w:rPr>
        <w:t>Lors des 20 dernières minutes de la session, l’expert lira à haute voix la liste des recommandations proposées</w:t>
      </w:r>
      <w:r w:rsidR="00A41F88" w:rsidRPr="004F14C0">
        <w:rPr>
          <w:lang w:val="fr-FR"/>
        </w:rPr>
        <w:t>.</w:t>
      </w:r>
      <w:r w:rsidRPr="004F14C0">
        <w:rPr>
          <w:lang w:val="fr-FR"/>
        </w:rPr>
        <w:t xml:space="preserve"> Ce sera la dernière possibilité de discuter les recommandations avant de les finaliser.</w:t>
      </w:r>
      <w:r w:rsidR="00A41F88" w:rsidRPr="004F14C0">
        <w:rPr>
          <w:lang w:val="fr-FR"/>
        </w:rPr>
        <w:t xml:space="preserve">  </w:t>
      </w:r>
    </w:p>
    <w:p w14:paraId="687EC4A8" w14:textId="77777777" w:rsidR="00C86035" w:rsidRPr="004F14C0" w:rsidRDefault="00C86035" w:rsidP="00C86035">
      <w:pPr>
        <w:jc w:val="both"/>
        <w:rPr>
          <w:lang w:val="fr-FR"/>
        </w:rPr>
      </w:pPr>
      <w:r w:rsidRPr="004F14C0">
        <w:rPr>
          <w:lang w:val="fr-FR"/>
        </w:rPr>
        <w:t xml:space="preserve"> </w:t>
      </w:r>
    </w:p>
    <w:p w14:paraId="012C08AA" w14:textId="0DC3348D" w:rsidR="00113E05" w:rsidRPr="004F14C0" w:rsidRDefault="00EE587B" w:rsidP="00FD720D">
      <w:pPr>
        <w:jc w:val="both"/>
        <w:rPr>
          <w:b/>
          <w:u w:val="single"/>
          <w:lang w:val="fr-FR"/>
        </w:rPr>
      </w:pPr>
      <w:r w:rsidRPr="004F14C0">
        <w:rPr>
          <w:b/>
          <w:u w:val="single"/>
          <w:lang w:val="fr-FR"/>
        </w:rPr>
        <w:t>14h45-15h</w:t>
      </w:r>
      <w:r w:rsidR="007C5D3C" w:rsidRPr="004F14C0">
        <w:rPr>
          <w:b/>
          <w:u w:val="single"/>
          <w:lang w:val="fr-FR"/>
        </w:rPr>
        <w:t>15</w:t>
      </w:r>
      <w:r w:rsidR="007C5D3C" w:rsidRPr="004F14C0">
        <w:rPr>
          <w:b/>
          <w:u w:val="single"/>
          <w:lang w:val="fr-FR"/>
        </w:rPr>
        <w:tab/>
      </w:r>
      <w:r w:rsidRPr="004F14C0">
        <w:rPr>
          <w:b/>
          <w:u w:val="single"/>
          <w:lang w:val="fr-FR"/>
        </w:rPr>
        <w:t>Pause-café</w:t>
      </w:r>
    </w:p>
    <w:p w14:paraId="0A8394CC" w14:textId="77777777" w:rsidR="00113E05" w:rsidRPr="004F14C0" w:rsidRDefault="00113E05" w:rsidP="00FD720D">
      <w:pPr>
        <w:jc w:val="both"/>
        <w:rPr>
          <w:b/>
          <w:u w:val="single"/>
          <w:lang w:val="fr-FR"/>
        </w:rPr>
      </w:pPr>
    </w:p>
    <w:p w14:paraId="1CCFF6D3" w14:textId="35068201" w:rsidR="00C86035" w:rsidRPr="004F14C0" w:rsidRDefault="00EE587B" w:rsidP="00C86035">
      <w:pPr>
        <w:spacing w:after="0"/>
        <w:jc w:val="both"/>
        <w:rPr>
          <w:b/>
          <w:lang w:val="fr-FR"/>
        </w:rPr>
      </w:pPr>
      <w:r w:rsidRPr="004F14C0">
        <w:rPr>
          <w:b/>
          <w:lang w:val="fr-FR"/>
        </w:rPr>
        <w:lastRenderedPageBreak/>
        <w:t>15h15-16h</w:t>
      </w:r>
      <w:r w:rsidR="007C5D3C" w:rsidRPr="004F14C0">
        <w:rPr>
          <w:b/>
          <w:lang w:val="fr-FR"/>
        </w:rPr>
        <w:t>30</w:t>
      </w:r>
      <w:r w:rsidR="00C86035" w:rsidRPr="004F14C0">
        <w:rPr>
          <w:b/>
          <w:lang w:val="fr-FR"/>
        </w:rPr>
        <w:tab/>
      </w:r>
      <w:r w:rsidRPr="004F14C0">
        <w:rPr>
          <w:b/>
          <w:lang w:val="fr-FR"/>
        </w:rPr>
        <w:t>Groupe de travail 1: Les droits de l’homme et l’éducation en langues minoritaires</w:t>
      </w:r>
      <w:r w:rsidR="00F26D67" w:rsidRPr="004F14C0">
        <w:rPr>
          <w:b/>
          <w:lang w:val="fr-FR"/>
        </w:rPr>
        <w:t xml:space="preserve"> (continuation)</w:t>
      </w:r>
    </w:p>
    <w:p w14:paraId="713CCF98" w14:textId="77777777" w:rsidR="00667638" w:rsidRPr="004F14C0" w:rsidRDefault="00667638" w:rsidP="00FD720D">
      <w:pPr>
        <w:jc w:val="both"/>
        <w:rPr>
          <w:lang w:val="fr-FR"/>
        </w:rPr>
      </w:pPr>
    </w:p>
    <w:p w14:paraId="44F4FD58" w14:textId="070B4265" w:rsidR="00667638" w:rsidRDefault="00A6339F" w:rsidP="00FD720D">
      <w:pPr>
        <w:jc w:val="both"/>
        <w:rPr>
          <w:lang w:val="fr-FR"/>
        </w:rPr>
      </w:pPr>
      <w:r w:rsidRPr="004F14C0">
        <w:rPr>
          <w:lang w:val="fr-FR"/>
        </w:rPr>
        <w:t>Après d’autres discussions</w:t>
      </w:r>
      <w:r w:rsidR="00667638" w:rsidRPr="004F14C0">
        <w:rPr>
          <w:lang w:val="fr-FR"/>
        </w:rPr>
        <w:t>,</w:t>
      </w:r>
      <w:r w:rsidRPr="004F14C0">
        <w:rPr>
          <w:lang w:val="fr-FR"/>
        </w:rPr>
        <w:t xml:space="preserve"> ce sujet se terminera avec un résumé des projets de recommandations proposés.</w:t>
      </w:r>
      <w:r w:rsidR="00667638" w:rsidRPr="004F14C0">
        <w:rPr>
          <w:lang w:val="fr-FR"/>
        </w:rPr>
        <w:t xml:space="preserve"> </w:t>
      </w:r>
    </w:p>
    <w:p w14:paraId="5D0EDC22" w14:textId="77777777" w:rsidR="00C87D37" w:rsidRPr="004F14C0" w:rsidRDefault="00C87D37" w:rsidP="00FD720D">
      <w:pPr>
        <w:jc w:val="both"/>
        <w:rPr>
          <w:lang w:val="fr-FR"/>
        </w:rPr>
      </w:pPr>
    </w:p>
    <w:p w14:paraId="6F39BE61" w14:textId="7FE40DB4" w:rsidR="009D21E8" w:rsidRPr="004F14C0" w:rsidRDefault="003D4169" w:rsidP="00FD720D">
      <w:pPr>
        <w:jc w:val="both"/>
        <w:rPr>
          <w:b/>
          <w:u w:val="single"/>
          <w:lang w:val="fr-FR"/>
        </w:rPr>
      </w:pPr>
      <w:r w:rsidRPr="004F14C0">
        <w:rPr>
          <w:b/>
          <w:u w:val="single"/>
          <w:lang w:val="fr-FR"/>
        </w:rPr>
        <w:t>MARDI</w:t>
      </w:r>
      <w:r w:rsidR="00FF3126" w:rsidRPr="004F14C0">
        <w:rPr>
          <w:b/>
          <w:u w:val="single"/>
          <w:lang w:val="fr-FR"/>
        </w:rPr>
        <w:t xml:space="preserve"> 29 </w:t>
      </w:r>
      <w:r w:rsidRPr="004F14C0">
        <w:rPr>
          <w:b/>
          <w:u w:val="single"/>
          <w:lang w:val="fr-FR"/>
        </w:rPr>
        <w:t>OCTOBRE</w:t>
      </w:r>
    </w:p>
    <w:p w14:paraId="15498D6C" w14:textId="10CE7513" w:rsidR="00667638" w:rsidRPr="004F14C0" w:rsidRDefault="003D4169" w:rsidP="00667638">
      <w:pPr>
        <w:spacing w:after="0" w:line="240" w:lineRule="auto"/>
        <w:ind w:left="1440" w:hanging="1440"/>
        <w:jc w:val="both"/>
        <w:rPr>
          <w:b/>
          <w:lang w:val="fr-FR"/>
        </w:rPr>
      </w:pPr>
      <w:r w:rsidRPr="004F14C0">
        <w:rPr>
          <w:b/>
          <w:lang w:val="fr-FR"/>
        </w:rPr>
        <w:t>09h</w:t>
      </w:r>
      <w:r w:rsidR="00D53903" w:rsidRPr="004F14C0">
        <w:rPr>
          <w:b/>
          <w:lang w:val="fr-FR"/>
        </w:rPr>
        <w:t>00-</w:t>
      </w:r>
      <w:r w:rsidR="00CD374E" w:rsidRPr="004F14C0">
        <w:rPr>
          <w:b/>
          <w:lang w:val="fr-FR"/>
        </w:rPr>
        <w:t>10</w:t>
      </w:r>
      <w:r w:rsidRPr="004F14C0">
        <w:rPr>
          <w:b/>
          <w:lang w:val="fr-FR"/>
        </w:rPr>
        <w:t>h</w:t>
      </w:r>
      <w:r w:rsidR="00667638" w:rsidRPr="004F14C0">
        <w:rPr>
          <w:b/>
          <w:lang w:val="fr-FR"/>
        </w:rPr>
        <w:t>15</w:t>
      </w:r>
      <w:r w:rsidR="000A5786" w:rsidRPr="004F14C0">
        <w:rPr>
          <w:b/>
          <w:lang w:val="fr-FR"/>
        </w:rPr>
        <w:tab/>
      </w:r>
      <w:r w:rsidRPr="004F14C0">
        <w:rPr>
          <w:b/>
          <w:lang w:val="fr-FR"/>
        </w:rPr>
        <w:t>Groupe de travail</w:t>
      </w:r>
      <w:r w:rsidR="00667638" w:rsidRPr="004F14C0">
        <w:rPr>
          <w:b/>
          <w:lang w:val="fr-FR"/>
        </w:rPr>
        <w:t xml:space="preserve"> 2</w:t>
      </w:r>
      <w:r w:rsidR="001401FC">
        <w:rPr>
          <w:b/>
          <w:lang w:val="fr-FR"/>
        </w:rPr>
        <w:t xml:space="preserve"> &amp; 3</w:t>
      </w:r>
      <w:r w:rsidR="00667638" w:rsidRPr="004F14C0">
        <w:rPr>
          <w:b/>
          <w:lang w:val="fr-FR"/>
        </w:rPr>
        <w:t xml:space="preserve">: </w:t>
      </w:r>
      <w:r w:rsidRPr="004F14C0">
        <w:rPr>
          <w:b/>
          <w:lang w:val="fr-FR"/>
        </w:rPr>
        <w:t>Objectifs et pratiques de la politique publique concernant l’éducation dans les langues minoritaires</w:t>
      </w:r>
      <w:r w:rsidR="001401FC">
        <w:rPr>
          <w:b/>
          <w:lang w:val="fr-FR"/>
        </w:rPr>
        <w:t>, et p</w:t>
      </w:r>
      <w:r w:rsidR="001401FC" w:rsidRPr="004F14C0">
        <w:rPr>
          <w:b/>
          <w:lang w:val="fr-FR"/>
        </w:rPr>
        <w:t>ratiques efficaces en matière d’éducation et d’enseignement des langues minoritaires, notamment en matière de ressources et de gestion, pour une mise en œuvre efficace</w:t>
      </w:r>
      <w:r w:rsidR="001401FC">
        <w:rPr>
          <w:b/>
          <w:lang w:val="fr-FR"/>
        </w:rPr>
        <w:t>.</w:t>
      </w:r>
    </w:p>
    <w:p w14:paraId="41C32E4B" w14:textId="6CA38BE4" w:rsidR="00667638" w:rsidRPr="004F14C0" w:rsidRDefault="003D4169" w:rsidP="00667638">
      <w:pPr>
        <w:jc w:val="both"/>
        <w:rPr>
          <w:i/>
          <w:lang w:val="fr-FR"/>
        </w:rPr>
      </w:pPr>
      <w:r w:rsidRPr="004F14C0">
        <w:rPr>
          <w:i/>
          <w:lang w:val="fr-FR"/>
        </w:rPr>
        <w:t>Cette session sera modérée par</w:t>
      </w:r>
      <w:r w:rsidR="00667638" w:rsidRPr="004F14C0">
        <w:rPr>
          <w:i/>
          <w:lang w:val="fr-FR"/>
        </w:rPr>
        <w:t xml:space="preserve"> </w:t>
      </w:r>
      <w:r w:rsidR="005256F6" w:rsidRPr="004F14C0">
        <w:rPr>
          <w:b/>
          <w:i/>
          <w:lang w:val="fr-FR"/>
        </w:rPr>
        <w:t>Anna-Mária Bíró</w:t>
      </w:r>
    </w:p>
    <w:p w14:paraId="123ABC06" w14:textId="1A059C6F" w:rsidR="002E3301" w:rsidRPr="004F14C0" w:rsidRDefault="00362F7C" w:rsidP="00667638">
      <w:pPr>
        <w:jc w:val="both"/>
        <w:rPr>
          <w:i/>
          <w:lang w:val="fr-FR"/>
        </w:rPr>
      </w:pPr>
      <w:r w:rsidRPr="004F14C0">
        <w:rPr>
          <w:i/>
          <w:lang w:val="fr-FR"/>
        </w:rPr>
        <w:t>Expert</w:t>
      </w:r>
      <w:r w:rsidR="002E3301" w:rsidRPr="004F14C0">
        <w:rPr>
          <w:i/>
          <w:lang w:val="fr-FR"/>
        </w:rPr>
        <w:t xml:space="preserve">: </w:t>
      </w:r>
      <w:r w:rsidR="001401FC" w:rsidRPr="004F14C0">
        <w:rPr>
          <w:b/>
          <w:i/>
          <w:lang w:val="fr-FR"/>
        </w:rPr>
        <w:t>Lahoucine Bouyaakoubi (Maroc</w:t>
      </w:r>
      <w:r w:rsidR="001401FC" w:rsidRPr="004F14C0">
        <w:rPr>
          <w:i/>
          <w:lang w:val="fr-FR"/>
        </w:rPr>
        <w:t xml:space="preserve">) et </w:t>
      </w:r>
      <w:r w:rsidR="001401FC" w:rsidRPr="004F14C0">
        <w:rPr>
          <w:b/>
          <w:i/>
          <w:lang w:val="fr-FR"/>
        </w:rPr>
        <w:t>Nouha Grine (Tunisie)</w:t>
      </w:r>
    </w:p>
    <w:p w14:paraId="77D3C6B7" w14:textId="72E6629C" w:rsidR="00667638" w:rsidRPr="004F14C0" w:rsidRDefault="00070F94" w:rsidP="00667638">
      <w:pPr>
        <w:jc w:val="both"/>
        <w:rPr>
          <w:lang w:val="fr-FR"/>
        </w:rPr>
      </w:pPr>
      <w:r w:rsidRPr="004F14C0">
        <w:rPr>
          <w:lang w:val="fr-FR"/>
        </w:rPr>
        <w:t xml:space="preserve">La mise en œuvre des droits de l’homme relatifs à l’éducation en langues minoritaires et leur enseignement peut prendre de nombreuses formes. </w:t>
      </w:r>
    </w:p>
    <w:p w14:paraId="127B41A9" w14:textId="52E69425" w:rsidR="00667638" w:rsidRDefault="00070F94" w:rsidP="00667638">
      <w:pPr>
        <w:jc w:val="both"/>
        <w:rPr>
          <w:lang w:val="fr-FR"/>
        </w:rPr>
      </w:pPr>
      <w:r w:rsidRPr="004F14C0">
        <w:rPr>
          <w:lang w:val="fr-FR"/>
        </w:rPr>
        <w:t xml:space="preserve">Ce groupe de travail examinera comment la politique publique devrait traiter la mise en œuvre efficace des droits de l’homme </w:t>
      </w:r>
      <w:r w:rsidR="00015DA9">
        <w:rPr>
          <w:lang w:val="fr-FR"/>
        </w:rPr>
        <w:t>des</w:t>
      </w:r>
      <w:r w:rsidRPr="004F14C0">
        <w:rPr>
          <w:lang w:val="fr-FR"/>
        </w:rPr>
        <w:t xml:space="preserve"> minori</w:t>
      </w:r>
      <w:r w:rsidR="00015DA9">
        <w:rPr>
          <w:lang w:val="fr-FR"/>
        </w:rPr>
        <w:t>tés relatifs à l’utilisation de</w:t>
      </w:r>
      <w:r w:rsidRPr="004F14C0">
        <w:rPr>
          <w:lang w:val="fr-FR"/>
        </w:rPr>
        <w:t xml:space="preserve"> leurs langues en éducation.</w:t>
      </w:r>
      <w:r w:rsidR="00667638" w:rsidRPr="004F14C0">
        <w:rPr>
          <w:lang w:val="fr-FR"/>
        </w:rPr>
        <w:t xml:space="preserve"> </w:t>
      </w:r>
      <w:r w:rsidRPr="004F14C0">
        <w:rPr>
          <w:lang w:val="fr-FR"/>
        </w:rPr>
        <w:t>Il discutera des institutions de langues minoritaire</w:t>
      </w:r>
      <w:r w:rsidR="00262FC7" w:rsidRPr="004F14C0">
        <w:rPr>
          <w:lang w:val="fr-FR"/>
        </w:rPr>
        <w:t>s</w:t>
      </w:r>
      <w:r w:rsidRPr="004F14C0">
        <w:rPr>
          <w:lang w:val="fr-FR"/>
        </w:rPr>
        <w:t xml:space="preserve">, y compris les formes différentes de scolarité </w:t>
      </w:r>
      <w:r w:rsidR="00667638" w:rsidRPr="004F14C0">
        <w:rPr>
          <w:lang w:val="fr-FR"/>
        </w:rPr>
        <w:t>(</w:t>
      </w:r>
      <w:r w:rsidRPr="004F14C0">
        <w:rPr>
          <w:lang w:val="fr-FR"/>
        </w:rPr>
        <w:t>intégrée</w:t>
      </w:r>
      <w:r w:rsidR="00667638" w:rsidRPr="004F14C0">
        <w:rPr>
          <w:lang w:val="fr-FR"/>
        </w:rPr>
        <w:t>,</w:t>
      </w:r>
      <w:r w:rsidRPr="004F14C0">
        <w:rPr>
          <w:lang w:val="fr-FR"/>
        </w:rPr>
        <w:t xml:space="preserve"> séparée, bilingue, multilingue</w:t>
      </w:r>
      <w:r w:rsidR="00667638" w:rsidRPr="004F14C0">
        <w:rPr>
          <w:lang w:val="fr-FR"/>
        </w:rPr>
        <w:t xml:space="preserve">), </w:t>
      </w:r>
      <w:r w:rsidR="00262FC7" w:rsidRPr="004F14C0">
        <w:rPr>
          <w:lang w:val="fr-FR"/>
        </w:rPr>
        <w:t xml:space="preserve">ainsi que le rapport </w:t>
      </w:r>
      <w:r w:rsidR="00015DA9">
        <w:rPr>
          <w:lang w:val="fr-FR"/>
        </w:rPr>
        <w:t>entre</w:t>
      </w:r>
      <w:r w:rsidR="00262FC7" w:rsidRPr="004F14C0">
        <w:rPr>
          <w:lang w:val="fr-FR"/>
        </w:rPr>
        <w:t xml:space="preserve"> l’é</w:t>
      </w:r>
      <w:r w:rsidR="00015DA9">
        <w:rPr>
          <w:lang w:val="fr-FR"/>
        </w:rPr>
        <w:t>ducation en langues minoritaires, le</w:t>
      </w:r>
      <w:r w:rsidR="00262FC7" w:rsidRPr="004F14C0">
        <w:rPr>
          <w:lang w:val="fr-FR"/>
        </w:rPr>
        <w:t xml:space="preserve"> dév</w:t>
      </w:r>
      <w:r w:rsidR="00015DA9">
        <w:rPr>
          <w:lang w:val="fr-FR"/>
        </w:rPr>
        <w:t>eloppement économique et social, et</w:t>
      </w:r>
      <w:r w:rsidR="00262FC7" w:rsidRPr="004F14C0">
        <w:rPr>
          <w:lang w:val="fr-FR"/>
        </w:rPr>
        <w:t xml:space="preserve"> l’acquisition de la langue majoritaire/officielle</w:t>
      </w:r>
      <w:r w:rsidR="00667638" w:rsidRPr="004F14C0">
        <w:rPr>
          <w:lang w:val="fr-FR"/>
        </w:rPr>
        <w:t>.</w:t>
      </w:r>
    </w:p>
    <w:p w14:paraId="1747844B" w14:textId="77777777" w:rsidR="001401FC" w:rsidRPr="004F14C0" w:rsidRDefault="001401FC" w:rsidP="001401FC">
      <w:pPr>
        <w:jc w:val="both"/>
        <w:rPr>
          <w:lang w:val="fr-FR"/>
        </w:rPr>
      </w:pPr>
      <w:r w:rsidRPr="004F14C0">
        <w:rPr>
          <w:lang w:val="fr-FR"/>
        </w:rPr>
        <w:t xml:space="preserve">Cette session va au-delà des considérations des droits de l’homme ou de la politique publique, puisqu’il est essentiel de garder à l’esprit la valeur et l’importance pédagogique de l’éducation en langues minoritaires, et les conséquences cela peut avoir pour les résultats d’apprentissage des enfants minoritaires, ainsi que pour leur interaction avec d’autres membres de la société. </w:t>
      </w:r>
    </w:p>
    <w:p w14:paraId="2DAB0159" w14:textId="77777777" w:rsidR="001401FC" w:rsidRPr="004F14C0" w:rsidRDefault="001401FC" w:rsidP="001401FC">
      <w:pPr>
        <w:rPr>
          <w:lang w:val="fr-FR"/>
        </w:rPr>
      </w:pPr>
      <w:r w:rsidRPr="004F14C0">
        <w:rPr>
          <w:lang w:val="fr-FR"/>
        </w:rPr>
        <w:t xml:space="preserve">De plus, cette session considérera les ressources appropriées et les approches efficaces qui sont nécessaires afin d’assurer la mise en œuvre efficace du droit à l’éducation en langues minoritaires. Il peut y avoir un nombre d’obstacles de caractère pratique à la mise en œuvre des droits de l’homme des minorités relatifs à l’éducation. </w:t>
      </w:r>
    </w:p>
    <w:p w14:paraId="12CE816A" w14:textId="1BA99BED" w:rsidR="001401FC" w:rsidRPr="004F14C0" w:rsidRDefault="001401FC" w:rsidP="00667638">
      <w:pPr>
        <w:jc w:val="both"/>
        <w:rPr>
          <w:lang w:val="fr-FR"/>
        </w:rPr>
      </w:pPr>
      <w:r w:rsidRPr="004F14C0">
        <w:rPr>
          <w:lang w:val="fr-FR"/>
        </w:rPr>
        <w:t xml:space="preserve">Elle examinera aussi les malentendus répandus qui doivent être réfutés, notamment quant au rapport coût-efficacité, et les bénéfices sociétales de l’éducation en langues minoritaires qui doivent être soulignées. </w:t>
      </w:r>
    </w:p>
    <w:p w14:paraId="1D92A885" w14:textId="2FF057C5" w:rsidR="00667638" w:rsidRPr="004F14C0" w:rsidRDefault="00262FC7" w:rsidP="00667638">
      <w:pPr>
        <w:jc w:val="both"/>
        <w:rPr>
          <w:lang w:val="fr-FR"/>
        </w:rPr>
      </w:pPr>
      <w:r w:rsidRPr="004F14C0">
        <w:rPr>
          <w:lang w:val="fr-FR"/>
        </w:rPr>
        <w:t xml:space="preserve">Cette session commencera par une présentation de 30 minutes donnée par </w:t>
      </w:r>
      <w:r w:rsidR="001401FC">
        <w:rPr>
          <w:b/>
          <w:i/>
          <w:lang w:val="fr-FR"/>
        </w:rPr>
        <w:t>Lahoucine Bouyaakoubi</w:t>
      </w:r>
      <w:r w:rsidR="001401FC" w:rsidRPr="004F14C0">
        <w:rPr>
          <w:i/>
          <w:lang w:val="fr-FR"/>
        </w:rPr>
        <w:t xml:space="preserve"> et </w:t>
      </w:r>
      <w:r w:rsidR="001401FC">
        <w:rPr>
          <w:b/>
          <w:i/>
          <w:lang w:val="fr-FR"/>
        </w:rPr>
        <w:t>Nouha Grine</w:t>
      </w:r>
      <w:r w:rsidRPr="004F14C0">
        <w:rPr>
          <w:lang w:val="fr-FR"/>
        </w:rPr>
        <w:t>, résumant les questions qui seront abordées lors du groupe de travail afin de développer et élaborer des recommandations. Il est prévu qu’</w:t>
      </w:r>
      <w:r w:rsidR="00195749" w:rsidRPr="004F14C0">
        <w:rPr>
          <w:lang w:val="fr-FR"/>
        </w:rPr>
        <w:t>au</w:t>
      </w:r>
      <w:r w:rsidRPr="004F14C0">
        <w:rPr>
          <w:lang w:val="fr-FR"/>
        </w:rPr>
        <w:t xml:space="preserve"> minimum 5 recommandations seront élaborées sur ce sujet</w:t>
      </w:r>
      <w:r w:rsidR="00667638" w:rsidRPr="004F14C0">
        <w:rPr>
          <w:lang w:val="fr-FR"/>
        </w:rPr>
        <w:t>.</w:t>
      </w:r>
    </w:p>
    <w:p w14:paraId="1E57ABAB" w14:textId="02B21299" w:rsidR="00667638" w:rsidRPr="004F14C0" w:rsidRDefault="00262FC7" w:rsidP="00667638">
      <w:pPr>
        <w:jc w:val="both"/>
        <w:rPr>
          <w:lang w:val="fr-FR"/>
        </w:rPr>
      </w:pPr>
      <w:r w:rsidRPr="004F14C0">
        <w:rPr>
          <w:lang w:val="fr-FR"/>
        </w:rPr>
        <w:t xml:space="preserve">Le même processus décrit au-dessus </w:t>
      </w:r>
      <w:r w:rsidR="00015DA9">
        <w:rPr>
          <w:lang w:val="fr-FR"/>
        </w:rPr>
        <w:t>dans la description du</w:t>
      </w:r>
      <w:r w:rsidRPr="004F14C0">
        <w:rPr>
          <w:lang w:val="fr-FR"/>
        </w:rPr>
        <w:t xml:space="preserve"> Group</w:t>
      </w:r>
      <w:r w:rsidR="00FA5C45">
        <w:rPr>
          <w:lang w:val="fr-FR"/>
        </w:rPr>
        <w:t>e</w:t>
      </w:r>
      <w:r w:rsidRPr="004F14C0">
        <w:rPr>
          <w:lang w:val="fr-FR"/>
        </w:rPr>
        <w:t xml:space="preserve"> de travail 1 sera utilisé.</w:t>
      </w:r>
      <w:r w:rsidR="008B290C" w:rsidRPr="004F14C0">
        <w:rPr>
          <w:lang w:val="fr-FR"/>
        </w:rPr>
        <w:t xml:space="preserve"> </w:t>
      </w:r>
    </w:p>
    <w:p w14:paraId="24617F30" w14:textId="77777777" w:rsidR="00667638" w:rsidRPr="004F14C0" w:rsidRDefault="00667638" w:rsidP="00667638">
      <w:pPr>
        <w:jc w:val="both"/>
        <w:rPr>
          <w:lang w:val="fr-FR"/>
        </w:rPr>
      </w:pPr>
    </w:p>
    <w:p w14:paraId="4B591387" w14:textId="5C300F99" w:rsidR="00667638" w:rsidRPr="004F14C0" w:rsidRDefault="00262FC7" w:rsidP="00667638">
      <w:pPr>
        <w:jc w:val="both"/>
        <w:rPr>
          <w:b/>
          <w:u w:val="single"/>
          <w:lang w:val="fr-FR"/>
        </w:rPr>
      </w:pPr>
      <w:r w:rsidRPr="004F14C0">
        <w:rPr>
          <w:b/>
          <w:u w:val="single"/>
          <w:lang w:val="fr-FR"/>
        </w:rPr>
        <w:t>10h15-10h</w:t>
      </w:r>
      <w:r w:rsidR="00667638" w:rsidRPr="004F14C0">
        <w:rPr>
          <w:b/>
          <w:u w:val="single"/>
          <w:lang w:val="fr-FR"/>
        </w:rPr>
        <w:t>45</w:t>
      </w:r>
      <w:r w:rsidR="00667638" w:rsidRPr="004F14C0">
        <w:rPr>
          <w:b/>
          <w:u w:val="single"/>
          <w:lang w:val="fr-FR"/>
        </w:rPr>
        <w:tab/>
      </w:r>
      <w:r w:rsidRPr="004F14C0">
        <w:rPr>
          <w:b/>
          <w:u w:val="single"/>
          <w:lang w:val="fr-FR"/>
        </w:rPr>
        <w:t>Pause-café</w:t>
      </w:r>
    </w:p>
    <w:p w14:paraId="334EF9A3" w14:textId="77777777" w:rsidR="00C30297" w:rsidRPr="004F14C0" w:rsidRDefault="00C30297" w:rsidP="00614FA9">
      <w:pPr>
        <w:jc w:val="both"/>
        <w:rPr>
          <w:lang w:val="fr-FR"/>
        </w:rPr>
      </w:pPr>
    </w:p>
    <w:p w14:paraId="77CBA2A6" w14:textId="1B1964CA" w:rsidR="00667638" w:rsidRPr="004F14C0" w:rsidRDefault="00262FC7" w:rsidP="00667638">
      <w:pPr>
        <w:ind w:left="1440" w:hanging="1440"/>
        <w:jc w:val="both"/>
        <w:rPr>
          <w:b/>
          <w:lang w:val="fr-FR"/>
        </w:rPr>
      </w:pPr>
      <w:r w:rsidRPr="004F14C0">
        <w:rPr>
          <w:b/>
          <w:lang w:val="fr-FR"/>
        </w:rPr>
        <w:lastRenderedPageBreak/>
        <w:t>10h45-12h</w:t>
      </w:r>
      <w:r w:rsidR="00667638" w:rsidRPr="004F14C0">
        <w:rPr>
          <w:b/>
          <w:lang w:val="fr-FR"/>
        </w:rPr>
        <w:t>00</w:t>
      </w:r>
      <w:r w:rsidR="00667638" w:rsidRPr="004F14C0">
        <w:rPr>
          <w:b/>
          <w:lang w:val="fr-FR"/>
        </w:rPr>
        <w:tab/>
      </w:r>
      <w:r w:rsidR="001401FC" w:rsidRPr="004F14C0">
        <w:rPr>
          <w:b/>
          <w:lang w:val="fr-FR"/>
        </w:rPr>
        <w:t>Groupe de travail 2</w:t>
      </w:r>
      <w:r w:rsidR="001401FC">
        <w:rPr>
          <w:b/>
          <w:lang w:val="fr-FR"/>
        </w:rPr>
        <w:t xml:space="preserve"> &amp; 3</w:t>
      </w:r>
      <w:r w:rsidR="001401FC" w:rsidRPr="004F14C0">
        <w:rPr>
          <w:b/>
          <w:lang w:val="fr-FR"/>
        </w:rPr>
        <w:t>: Objectifs et pratiques de la politique publique concernant l’éducation dans les langues minoritaires</w:t>
      </w:r>
      <w:r w:rsidR="001401FC">
        <w:rPr>
          <w:b/>
          <w:lang w:val="fr-FR"/>
        </w:rPr>
        <w:t>, et p</w:t>
      </w:r>
      <w:r w:rsidR="001401FC" w:rsidRPr="004F14C0">
        <w:rPr>
          <w:b/>
          <w:lang w:val="fr-FR"/>
        </w:rPr>
        <w:t>ratiques efficaces en matière d’éducation et d’enseignement des langues minoritaires, notamment en matière de ressources et de gestion, pour une mise en œuvre efficace</w:t>
      </w:r>
      <w:r w:rsidR="001401FC">
        <w:rPr>
          <w:b/>
          <w:lang w:val="fr-FR"/>
        </w:rPr>
        <w:t xml:space="preserve"> </w:t>
      </w:r>
      <w:r w:rsidR="005124B0" w:rsidRPr="004F14C0">
        <w:rPr>
          <w:b/>
          <w:lang w:val="fr-FR"/>
        </w:rPr>
        <w:t>(</w:t>
      </w:r>
      <w:r w:rsidRPr="004F14C0">
        <w:rPr>
          <w:b/>
          <w:lang w:val="fr-FR"/>
        </w:rPr>
        <w:t>continuation</w:t>
      </w:r>
      <w:r w:rsidR="005124B0" w:rsidRPr="004F14C0">
        <w:rPr>
          <w:b/>
          <w:lang w:val="fr-FR"/>
        </w:rPr>
        <w:t>)</w:t>
      </w:r>
    </w:p>
    <w:p w14:paraId="628E5969" w14:textId="77777777" w:rsidR="00262FC7" w:rsidRPr="004F14C0" w:rsidRDefault="00262FC7" w:rsidP="00262FC7">
      <w:pPr>
        <w:jc w:val="both"/>
        <w:rPr>
          <w:lang w:val="fr-FR"/>
        </w:rPr>
      </w:pPr>
      <w:r w:rsidRPr="004F14C0">
        <w:rPr>
          <w:lang w:val="fr-FR"/>
        </w:rPr>
        <w:t xml:space="preserve">Après d’autres discussions, ce sujet se terminera avec un résumé des projets de recommandations proposés. </w:t>
      </w:r>
    </w:p>
    <w:p w14:paraId="5BD55101" w14:textId="77777777" w:rsidR="00667638" w:rsidRPr="004F14C0" w:rsidRDefault="00667638" w:rsidP="00667638">
      <w:pPr>
        <w:ind w:left="1440" w:hanging="1440"/>
        <w:jc w:val="both"/>
        <w:rPr>
          <w:lang w:val="fr-FR"/>
        </w:rPr>
      </w:pPr>
    </w:p>
    <w:p w14:paraId="21918302" w14:textId="7F710228" w:rsidR="00CD374E" w:rsidRPr="004F14C0" w:rsidRDefault="00262FC7" w:rsidP="00CD374E">
      <w:pPr>
        <w:spacing w:after="0" w:line="240" w:lineRule="auto"/>
        <w:jc w:val="both"/>
        <w:rPr>
          <w:b/>
          <w:u w:val="single"/>
          <w:lang w:val="fr-FR"/>
        </w:rPr>
      </w:pPr>
      <w:r w:rsidRPr="004F14C0">
        <w:rPr>
          <w:b/>
          <w:u w:val="single"/>
          <w:lang w:val="fr-FR"/>
        </w:rPr>
        <w:t>12h00-13h</w:t>
      </w:r>
      <w:r w:rsidR="001401FC">
        <w:rPr>
          <w:b/>
          <w:u w:val="single"/>
          <w:lang w:val="fr-FR"/>
        </w:rPr>
        <w:t>3</w:t>
      </w:r>
      <w:r w:rsidR="00667638" w:rsidRPr="004F14C0">
        <w:rPr>
          <w:b/>
          <w:u w:val="single"/>
          <w:lang w:val="fr-FR"/>
        </w:rPr>
        <w:t>0</w:t>
      </w:r>
      <w:r w:rsidR="00667638" w:rsidRPr="004F14C0">
        <w:rPr>
          <w:b/>
          <w:u w:val="single"/>
          <w:lang w:val="fr-FR"/>
        </w:rPr>
        <w:tab/>
      </w:r>
      <w:r w:rsidRPr="004F14C0">
        <w:rPr>
          <w:b/>
          <w:u w:val="single"/>
          <w:lang w:val="fr-FR"/>
        </w:rPr>
        <w:t>Déjeuner</w:t>
      </w:r>
    </w:p>
    <w:p w14:paraId="3B9C20CD" w14:textId="77777777" w:rsidR="0018371B" w:rsidRPr="004F14C0" w:rsidRDefault="0018371B" w:rsidP="00CD374E">
      <w:pPr>
        <w:jc w:val="both"/>
        <w:rPr>
          <w:lang w:val="fr-FR"/>
        </w:rPr>
      </w:pPr>
    </w:p>
    <w:p w14:paraId="7D23E60D" w14:textId="1A024BC1" w:rsidR="0018371B" w:rsidRPr="004F14C0" w:rsidRDefault="001401FC" w:rsidP="00CD374E">
      <w:pPr>
        <w:jc w:val="both"/>
        <w:rPr>
          <w:b/>
          <w:lang w:val="fr-FR"/>
        </w:rPr>
      </w:pPr>
      <w:r>
        <w:rPr>
          <w:b/>
          <w:lang w:val="fr-FR"/>
        </w:rPr>
        <w:t>13</w:t>
      </w:r>
      <w:r w:rsidR="0018371B" w:rsidRPr="004F14C0">
        <w:rPr>
          <w:b/>
          <w:lang w:val="fr-FR"/>
        </w:rPr>
        <w:t>h</w:t>
      </w:r>
      <w:r>
        <w:rPr>
          <w:b/>
          <w:lang w:val="fr-FR"/>
        </w:rPr>
        <w:t>30-15</w:t>
      </w:r>
      <w:r w:rsidR="0018371B" w:rsidRPr="004F14C0">
        <w:rPr>
          <w:b/>
          <w:lang w:val="fr-FR"/>
        </w:rPr>
        <w:t>h</w:t>
      </w:r>
      <w:r w:rsidR="005124B0" w:rsidRPr="004F14C0">
        <w:rPr>
          <w:b/>
          <w:lang w:val="fr-FR"/>
        </w:rPr>
        <w:t>00</w:t>
      </w:r>
      <w:r w:rsidR="005124B0" w:rsidRPr="004F14C0">
        <w:rPr>
          <w:lang w:val="fr-FR"/>
        </w:rPr>
        <w:tab/>
      </w:r>
      <w:r w:rsidR="0018371B" w:rsidRPr="004F14C0">
        <w:rPr>
          <w:b/>
          <w:lang w:val="fr-FR"/>
        </w:rPr>
        <w:t>Session de clôture</w:t>
      </w:r>
    </w:p>
    <w:p w14:paraId="1359AB7B" w14:textId="5F4E8541" w:rsidR="005124B0" w:rsidRPr="004F14C0" w:rsidRDefault="00111A63" w:rsidP="005124B0">
      <w:pPr>
        <w:rPr>
          <w:b/>
          <w:lang w:val="fr-FR"/>
        </w:rPr>
      </w:pPr>
      <w:r w:rsidRPr="004F14C0">
        <w:rPr>
          <w:color w:val="000000" w:themeColor="text1"/>
          <w:lang w:val="fr-FR"/>
        </w:rPr>
        <w:t>Cette session est présidée</w:t>
      </w:r>
      <w:r w:rsidR="008D649A">
        <w:rPr>
          <w:color w:val="000000" w:themeColor="text1"/>
          <w:lang w:val="fr-FR"/>
        </w:rPr>
        <w:t xml:space="preserve"> par</w:t>
      </w:r>
      <w:r w:rsidR="005124B0" w:rsidRPr="004F14C0">
        <w:rPr>
          <w:color w:val="000000" w:themeColor="text1"/>
          <w:lang w:val="fr-FR"/>
        </w:rPr>
        <w:t xml:space="preserve"> </w:t>
      </w:r>
      <w:r w:rsidR="007C50D6" w:rsidRPr="004F14C0">
        <w:rPr>
          <w:b/>
          <w:lang w:val="fr-FR"/>
        </w:rPr>
        <w:t>Ingvill Thorson Plesner</w:t>
      </w:r>
    </w:p>
    <w:p w14:paraId="721438D7" w14:textId="6C6C5CA5" w:rsidR="00C30297" w:rsidRPr="004F14C0" w:rsidRDefault="00111A63" w:rsidP="0013535A">
      <w:pPr>
        <w:jc w:val="both"/>
        <w:rPr>
          <w:b/>
          <w:lang w:val="fr-FR"/>
        </w:rPr>
      </w:pPr>
      <w:r w:rsidRPr="004F14C0">
        <w:rPr>
          <w:b/>
          <w:lang w:val="fr-FR"/>
        </w:rPr>
        <w:t>Présentation des projets de recommandations</w:t>
      </w:r>
      <w:r w:rsidR="005124B0" w:rsidRPr="004F14C0">
        <w:rPr>
          <w:b/>
          <w:lang w:val="fr-FR"/>
        </w:rPr>
        <w:t xml:space="preserve"> (</w:t>
      </w:r>
      <w:r w:rsidR="003E5AF9" w:rsidRPr="004F14C0">
        <w:rPr>
          <w:b/>
          <w:lang w:val="fr-FR"/>
        </w:rPr>
        <w:t>30</w:t>
      </w:r>
      <w:r w:rsidR="005124B0" w:rsidRPr="004F14C0">
        <w:rPr>
          <w:b/>
          <w:lang w:val="fr-FR"/>
        </w:rPr>
        <w:t xml:space="preserve"> minutes)</w:t>
      </w:r>
    </w:p>
    <w:p w14:paraId="0CD581ED" w14:textId="08CB53AA" w:rsidR="005124B0" w:rsidRPr="004F14C0" w:rsidRDefault="000F50D8" w:rsidP="0013535A">
      <w:pPr>
        <w:jc w:val="both"/>
        <w:rPr>
          <w:lang w:val="fr-FR"/>
        </w:rPr>
      </w:pPr>
      <w:r w:rsidRPr="004F14C0">
        <w:rPr>
          <w:b/>
          <w:lang w:val="fr-FR"/>
        </w:rPr>
        <w:t>Nouha Grine</w:t>
      </w:r>
      <w:r w:rsidR="00DA7FAE" w:rsidRPr="004F14C0">
        <w:rPr>
          <w:lang w:val="fr-FR"/>
        </w:rPr>
        <w:t xml:space="preserve"> </w:t>
      </w:r>
      <w:r w:rsidR="00492D6B" w:rsidRPr="004F14C0">
        <w:rPr>
          <w:lang w:val="fr-FR"/>
        </w:rPr>
        <w:t>résumera brièvement les projets de recommandations proposés lors de chaque groupe de travail. Les participants auront une dernière possibilité de proposer des suggestions avant que la liste des projets de recommandations ne soit officiellement fermée</w:t>
      </w:r>
      <w:r w:rsidR="008B290C" w:rsidRPr="004F14C0">
        <w:rPr>
          <w:lang w:val="fr-FR"/>
        </w:rPr>
        <w:t>.</w:t>
      </w:r>
    </w:p>
    <w:p w14:paraId="75E61146" w14:textId="77777777" w:rsidR="005124B0" w:rsidRPr="004F14C0" w:rsidRDefault="005124B0" w:rsidP="005124B0">
      <w:pPr>
        <w:jc w:val="both"/>
        <w:rPr>
          <w:b/>
          <w:highlight w:val="yellow"/>
          <w:lang w:val="fr-FR"/>
        </w:rPr>
      </w:pPr>
    </w:p>
    <w:p w14:paraId="1631A2C4" w14:textId="2E05822E" w:rsidR="005124B0" w:rsidRPr="004F14C0" w:rsidRDefault="00492D6B" w:rsidP="005124B0">
      <w:pPr>
        <w:jc w:val="both"/>
        <w:rPr>
          <w:b/>
          <w:lang w:val="fr-FR"/>
        </w:rPr>
      </w:pPr>
      <w:r w:rsidRPr="004F14C0">
        <w:rPr>
          <w:b/>
          <w:lang w:val="fr-FR"/>
        </w:rPr>
        <w:t>Publication de la documentation du Forum</w:t>
      </w:r>
      <w:r w:rsidR="005124B0" w:rsidRPr="004F14C0">
        <w:rPr>
          <w:b/>
          <w:lang w:val="fr-FR"/>
        </w:rPr>
        <w:t xml:space="preserve"> </w:t>
      </w:r>
      <w:r w:rsidR="00DA7FAE" w:rsidRPr="004F14C0">
        <w:rPr>
          <w:b/>
          <w:lang w:val="fr-FR"/>
        </w:rPr>
        <w:t>(10</w:t>
      </w:r>
      <w:r w:rsidR="000A3829" w:rsidRPr="004F14C0">
        <w:rPr>
          <w:b/>
          <w:lang w:val="fr-FR"/>
        </w:rPr>
        <w:t xml:space="preserve"> minutes)</w:t>
      </w:r>
    </w:p>
    <w:p w14:paraId="093E0842" w14:textId="57437CE7" w:rsidR="005124B0" w:rsidRPr="004F14C0" w:rsidRDefault="005124B0" w:rsidP="0013535A">
      <w:pPr>
        <w:jc w:val="both"/>
        <w:rPr>
          <w:lang w:val="fr-FR"/>
        </w:rPr>
      </w:pPr>
      <w:r w:rsidRPr="004F14C0">
        <w:rPr>
          <w:b/>
          <w:lang w:val="fr-FR"/>
        </w:rPr>
        <w:t>Marcus Oda</w:t>
      </w:r>
      <w:r w:rsidRPr="004F14C0">
        <w:rPr>
          <w:lang w:val="fr-FR"/>
        </w:rPr>
        <w:t xml:space="preserve">, </w:t>
      </w:r>
      <w:r w:rsidR="008D649A">
        <w:rPr>
          <w:lang w:val="fr-FR"/>
        </w:rPr>
        <w:t>d</w:t>
      </w:r>
      <w:r w:rsidR="00492D6B" w:rsidRPr="004F14C0">
        <w:rPr>
          <w:lang w:val="fr-FR"/>
        </w:rPr>
        <w:t>irecteur du programme du</w:t>
      </w:r>
      <w:r w:rsidRPr="004F14C0">
        <w:rPr>
          <w:lang w:val="fr-FR"/>
        </w:rPr>
        <w:t xml:space="preserve"> Tom Lantos Institute, </w:t>
      </w:r>
      <w:r w:rsidR="00492D6B" w:rsidRPr="004F14C0">
        <w:rPr>
          <w:lang w:val="fr-FR"/>
        </w:rPr>
        <w:t>présentera le processus pour la publication de la</w:t>
      </w:r>
      <w:r w:rsidRPr="004F14C0">
        <w:rPr>
          <w:lang w:val="fr-FR"/>
        </w:rPr>
        <w:t xml:space="preserve"> </w:t>
      </w:r>
      <w:r w:rsidR="00492D6B" w:rsidRPr="004F14C0">
        <w:rPr>
          <w:lang w:val="fr-FR"/>
        </w:rPr>
        <w:t>documentation du Forum régional</w:t>
      </w:r>
      <w:r w:rsidR="000A3829" w:rsidRPr="004F14C0">
        <w:rPr>
          <w:lang w:val="fr-FR"/>
        </w:rPr>
        <w:t xml:space="preserve">, </w:t>
      </w:r>
      <w:r w:rsidR="00492D6B" w:rsidRPr="004F14C0">
        <w:rPr>
          <w:lang w:val="fr-FR"/>
        </w:rPr>
        <w:t>et introduira le</w:t>
      </w:r>
      <w:r w:rsidR="000A3829" w:rsidRPr="004F14C0">
        <w:rPr>
          <w:lang w:val="fr-FR"/>
        </w:rPr>
        <w:t xml:space="preserve"> </w:t>
      </w:r>
      <w:r w:rsidR="00492D6B" w:rsidRPr="004F14C0">
        <w:rPr>
          <w:lang w:val="fr-FR"/>
        </w:rPr>
        <w:t>site Internet</w:t>
      </w:r>
      <w:r w:rsidR="000A3829" w:rsidRPr="004F14C0">
        <w:rPr>
          <w:lang w:val="fr-FR"/>
        </w:rPr>
        <w:t xml:space="preserve"> Minority Forum Info - </w:t>
      </w:r>
      <w:hyperlink r:id="rId9" w:history="1">
        <w:r w:rsidR="000A3829" w:rsidRPr="004F14C0">
          <w:rPr>
            <w:rStyle w:val="Hiperhivatkozs"/>
            <w:lang w:val="fr-FR"/>
          </w:rPr>
          <w:t>https://www.minorityforum.info/</w:t>
        </w:r>
      </w:hyperlink>
      <w:r w:rsidR="000A3829" w:rsidRPr="004F14C0">
        <w:rPr>
          <w:lang w:val="fr-FR"/>
        </w:rPr>
        <w:t xml:space="preserve"> </w:t>
      </w:r>
    </w:p>
    <w:p w14:paraId="1E1FEC34" w14:textId="77777777" w:rsidR="00C87D37" w:rsidRPr="004F14C0" w:rsidRDefault="00C87D37" w:rsidP="001B1060">
      <w:pPr>
        <w:jc w:val="both"/>
        <w:rPr>
          <w:b/>
          <w:lang w:val="fr-FR"/>
        </w:rPr>
      </w:pPr>
    </w:p>
    <w:p w14:paraId="503A0F41" w14:textId="0EDE0AF7" w:rsidR="001B1060" w:rsidRPr="004F14C0" w:rsidRDefault="00195749" w:rsidP="001B1060">
      <w:pPr>
        <w:jc w:val="both"/>
        <w:rPr>
          <w:b/>
          <w:lang w:val="fr-FR"/>
        </w:rPr>
      </w:pPr>
      <w:r w:rsidRPr="004F14C0">
        <w:rPr>
          <w:b/>
          <w:lang w:val="fr-FR"/>
        </w:rPr>
        <w:t>Observations finales</w:t>
      </w:r>
      <w:r w:rsidR="000A3829" w:rsidRPr="004F14C0">
        <w:rPr>
          <w:b/>
          <w:lang w:val="fr-FR"/>
        </w:rPr>
        <w:t xml:space="preserve"> (30 minutes)</w:t>
      </w:r>
    </w:p>
    <w:p w14:paraId="61CAB68C" w14:textId="78B48BC8" w:rsidR="00195749" w:rsidRPr="004F14C0" w:rsidRDefault="000A3829" w:rsidP="004F14C0">
      <w:pPr>
        <w:pStyle w:val="Listaszerbekezds"/>
        <w:numPr>
          <w:ilvl w:val="0"/>
          <w:numId w:val="18"/>
        </w:numPr>
        <w:jc w:val="both"/>
        <w:rPr>
          <w:i/>
          <w:lang w:val="fr-FR"/>
        </w:rPr>
      </w:pPr>
      <w:r w:rsidRPr="004F14C0">
        <w:rPr>
          <w:rFonts w:cstheme="minorHAnsi"/>
          <w:b/>
          <w:color w:val="000000" w:themeColor="text1"/>
          <w:lang w:val="fr-FR"/>
        </w:rPr>
        <w:t xml:space="preserve">Fernand de Varennes, </w:t>
      </w:r>
      <w:r w:rsidR="00195749" w:rsidRPr="004F14C0">
        <w:rPr>
          <w:rFonts w:cstheme="minorHAnsi"/>
          <w:color w:val="000000" w:themeColor="text1"/>
          <w:lang w:val="fr-FR"/>
        </w:rPr>
        <w:t>Rapporteur spécial sur les questions relatives aux minorités</w:t>
      </w:r>
      <w:r w:rsidRPr="004F14C0">
        <w:rPr>
          <w:rFonts w:cstheme="minorHAnsi"/>
          <w:color w:val="000000" w:themeColor="text1"/>
          <w:lang w:val="fr-FR"/>
        </w:rPr>
        <w:t xml:space="preserve"> </w:t>
      </w:r>
    </w:p>
    <w:p w14:paraId="04C407AA" w14:textId="63CFE512" w:rsidR="00AE17B8" w:rsidRPr="00195749" w:rsidRDefault="00195749" w:rsidP="00195749">
      <w:pPr>
        <w:jc w:val="both"/>
        <w:rPr>
          <w:i/>
          <w:lang w:val="fr-FR"/>
        </w:rPr>
      </w:pPr>
      <w:r w:rsidRPr="004F14C0">
        <w:rPr>
          <w:i/>
          <w:lang w:val="fr-FR"/>
        </w:rPr>
        <w:t>Langues de travail</w:t>
      </w:r>
      <w:r w:rsidR="00AA5116" w:rsidRPr="004F14C0">
        <w:rPr>
          <w:i/>
          <w:lang w:val="fr-FR"/>
        </w:rPr>
        <w:t xml:space="preserve">: </w:t>
      </w:r>
      <w:r w:rsidRPr="004F14C0">
        <w:rPr>
          <w:i/>
          <w:lang w:val="fr-FR"/>
        </w:rPr>
        <w:t>Interprétation en arabe, anglais et français</w:t>
      </w:r>
      <w:r w:rsidRPr="00195749">
        <w:rPr>
          <w:i/>
          <w:lang w:val="fr-FR"/>
        </w:rPr>
        <w:t xml:space="preserve"> sera disponible </w:t>
      </w:r>
    </w:p>
    <w:sectPr w:rsidR="00AE17B8" w:rsidRPr="00195749" w:rsidSect="00FD720D">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81E72" w14:textId="77777777" w:rsidR="00B30558" w:rsidRDefault="00B30558" w:rsidP="000A0ECD">
      <w:pPr>
        <w:spacing w:after="0" w:line="240" w:lineRule="auto"/>
      </w:pPr>
      <w:r>
        <w:separator/>
      </w:r>
    </w:p>
  </w:endnote>
  <w:endnote w:type="continuationSeparator" w:id="0">
    <w:p w14:paraId="0AA82405" w14:textId="77777777" w:rsidR="00B30558" w:rsidRDefault="00B30558" w:rsidP="000A0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144502"/>
      <w:docPartObj>
        <w:docPartGallery w:val="Page Numbers (Bottom of Page)"/>
        <w:docPartUnique/>
      </w:docPartObj>
    </w:sdtPr>
    <w:sdtEndPr/>
    <w:sdtContent>
      <w:sdt>
        <w:sdtPr>
          <w:id w:val="1728636285"/>
          <w:docPartObj>
            <w:docPartGallery w:val="Page Numbers (Top of Page)"/>
            <w:docPartUnique/>
          </w:docPartObj>
        </w:sdtPr>
        <w:sdtEndPr/>
        <w:sdtContent>
          <w:p w14:paraId="24A11C20" w14:textId="79AB86AF" w:rsidR="004F14C0" w:rsidRDefault="004F14C0">
            <w:pPr>
              <w:pStyle w:val="llb"/>
              <w:jc w:val="center"/>
            </w:pPr>
            <w:r>
              <w:rPr>
                <w:b/>
                <w:bCs/>
                <w:sz w:val="24"/>
                <w:szCs w:val="24"/>
              </w:rPr>
              <w:fldChar w:fldCharType="begin"/>
            </w:r>
            <w:r>
              <w:rPr>
                <w:b/>
                <w:bCs/>
              </w:rPr>
              <w:instrText>PAGE</w:instrText>
            </w:r>
            <w:r>
              <w:rPr>
                <w:b/>
                <w:bCs/>
                <w:sz w:val="24"/>
                <w:szCs w:val="24"/>
              </w:rPr>
              <w:fldChar w:fldCharType="separate"/>
            </w:r>
            <w:r w:rsidR="0021458B">
              <w:rPr>
                <w:b/>
                <w:bCs/>
                <w:noProof/>
              </w:rPr>
              <w:t>2</w:t>
            </w:r>
            <w:r>
              <w:rPr>
                <w:b/>
                <w:bCs/>
                <w:sz w:val="24"/>
                <w:szCs w:val="24"/>
              </w:rPr>
              <w:fldChar w:fldCharType="end"/>
            </w:r>
            <w:r>
              <w:rPr>
                <w:lang w:val="hu-HU"/>
              </w:rPr>
              <w:t xml:space="preserve"> / </w:t>
            </w:r>
            <w:r>
              <w:rPr>
                <w:b/>
                <w:bCs/>
                <w:sz w:val="24"/>
                <w:szCs w:val="24"/>
              </w:rPr>
              <w:fldChar w:fldCharType="begin"/>
            </w:r>
            <w:r>
              <w:rPr>
                <w:b/>
                <w:bCs/>
              </w:rPr>
              <w:instrText>NUMPAGES</w:instrText>
            </w:r>
            <w:r>
              <w:rPr>
                <w:b/>
                <w:bCs/>
                <w:sz w:val="24"/>
                <w:szCs w:val="24"/>
              </w:rPr>
              <w:fldChar w:fldCharType="separate"/>
            </w:r>
            <w:r w:rsidR="0021458B">
              <w:rPr>
                <w:b/>
                <w:bCs/>
                <w:noProof/>
              </w:rPr>
              <w:t>4</w:t>
            </w:r>
            <w:r>
              <w:rPr>
                <w:b/>
                <w:bCs/>
                <w:sz w:val="24"/>
                <w:szCs w:val="24"/>
              </w:rPr>
              <w:fldChar w:fldCharType="end"/>
            </w:r>
          </w:p>
        </w:sdtContent>
      </w:sdt>
    </w:sdtContent>
  </w:sdt>
  <w:p w14:paraId="680F76E5" w14:textId="77777777" w:rsidR="004F14C0" w:rsidRDefault="004F14C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64DF7" w14:textId="77777777" w:rsidR="00B30558" w:rsidRDefault="00B30558" w:rsidP="000A0ECD">
      <w:pPr>
        <w:spacing w:after="0" w:line="240" w:lineRule="auto"/>
      </w:pPr>
      <w:r>
        <w:separator/>
      </w:r>
    </w:p>
  </w:footnote>
  <w:footnote w:type="continuationSeparator" w:id="0">
    <w:p w14:paraId="475003DA" w14:textId="77777777" w:rsidR="00B30558" w:rsidRDefault="00B30558" w:rsidP="000A0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365C8" w14:textId="77777777" w:rsidR="004F14C0" w:rsidRDefault="004F14C0">
    <w:pPr>
      <w:pStyle w:val="lfej"/>
    </w:pPr>
  </w:p>
  <w:p w14:paraId="4B348D9C" w14:textId="77777777" w:rsidR="004F14C0" w:rsidRDefault="004F14C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D752D"/>
    <w:multiLevelType w:val="hybridMultilevel"/>
    <w:tmpl w:val="E556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48D4"/>
    <w:multiLevelType w:val="hybridMultilevel"/>
    <w:tmpl w:val="71BCD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5281F"/>
    <w:multiLevelType w:val="hybridMultilevel"/>
    <w:tmpl w:val="E8D6E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041E9"/>
    <w:multiLevelType w:val="hybridMultilevel"/>
    <w:tmpl w:val="920C7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04921"/>
    <w:multiLevelType w:val="hybridMultilevel"/>
    <w:tmpl w:val="711CE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53AC4"/>
    <w:multiLevelType w:val="hybridMultilevel"/>
    <w:tmpl w:val="6576F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4D3240"/>
    <w:multiLevelType w:val="hybridMultilevel"/>
    <w:tmpl w:val="01268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D074C5"/>
    <w:multiLevelType w:val="hybridMultilevel"/>
    <w:tmpl w:val="F2EE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0658C"/>
    <w:multiLevelType w:val="hybridMultilevel"/>
    <w:tmpl w:val="E0D2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62C29"/>
    <w:multiLevelType w:val="hybridMultilevel"/>
    <w:tmpl w:val="BDF6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65859"/>
    <w:multiLevelType w:val="hybridMultilevel"/>
    <w:tmpl w:val="4D868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3C2078"/>
    <w:multiLevelType w:val="hybridMultilevel"/>
    <w:tmpl w:val="8146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77746E"/>
    <w:multiLevelType w:val="hybridMultilevel"/>
    <w:tmpl w:val="C918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F365D"/>
    <w:multiLevelType w:val="hybridMultilevel"/>
    <w:tmpl w:val="BEC88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0134CC"/>
    <w:multiLevelType w:val="hybridMultilevel"/>
    <w:tmpl w:val="71647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F40BCE"/>
    <w:multiLevelType w:val="hybridMultilevel"/>
    <w:tmpl w:val="1026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5A5592"/>
    <w:multiLevelType w:val="hybridMultilevel"/>
    <w:tmpl w:val="F22A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A87C08"/>
    <w:multiLevelType w:val="hybridMultilevel"/>
    <w:tmpl w:val="71647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AE6F1D"/>
    <w:multiLevelType w:val="hybridMultilevel"/>
    <w:tmpl w:val="097E6488"/>
    <w:lvl w:ilvl="0" w:tplc="08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6"/>
  </w:num>
  <w:num w:numId="3">
    <w:abstractNumId w:val="5"/>
  </w:num>
  <w:num w:numId="4">
    <w:abstractNumId w:val="14"/>
  </w:num>
  <w:num w:numId="5">
    <w:abstractNumId w:val="2"/>
  </w:num>
  <w:num w:numId="6">
    <w:abstractNumId w:val="6"/>
  </w:num>
  <w:num w:numId="7">
    <w:abstractNumId w:val="3"/>
  </w:num>
  <w:num w:numId="8">
    <w:abstractNumId w:val="8"/>
  </w:num>
  <w:num w:numId="9">
    <w:abstractNumId w:val="12"/>
  </w:num>
  <w:num w:numId="10">
    <w:abstractNumId w:val="7"/>
  </w:num>
  <w:num w:numId="11">
    <w:abstractNumId w:val="9"/>
  </w:num>
  <w:num w:numId="12">
    <w:abstractNumId w:val="18"/>
  </w:num>
  <w:num w:numId="13">
    <w:abstractNumId w:val="1"/>
  </w:num>
  <w:num w:numId="14">
    <w:abstractNumId w:val="4"/>
  </w:num>
  <w:num w:numId="15">
    <w:abstractNumId w:val="11"/>
  </w:num>
  <w:num w:numId="16">
    <w:abstractNumId w:val="17"/>
  </w:num>
  <w:num w:numId="17">
    <w:abstractNumId w:val="13"/>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80"/>
    <w:rsid w:val="00015DA9"/>
    <w:rsid w:val="00017FC2"/>
    <w:rsid w:val="00021F4C"/>
    <w:rsid w:val="00027B66"/>
    <w:rsid w:val="00041C45"/>
    <w:rsid w:val="00045F90"/>
    <w:rsid w:val="00070F94"/>
    <w:rsid w:val="00071232"/>
    <w:rsid w:val="000A0A09"/>
    <w:rsid w:val="000A0ECD"/>
    <w:rsid w:val="000A3829"/>
    <w:rsid w:val="000A5786"/>
    <w:rsid w:val="000B3890"/>
    <w:rsid w:val="000F05E6"/>
    <w:rsid w:val="000F50D8"/>
    <w:rsid w:val="00111A63"/>
    <w:rsid w:val="00113E05"/>
    <w:rsid w:val="001257C6"/>
    <w:rsid w:val="00134C6A"/>
    <w:rsid w:val="0013535A"/>
    <w:rsid w:val="00137C20"/>
    <w:rsid w:val="001401FC"/>
    <w:rsid w:val="00144D2F"/>
    <w:rsid w:val="00144DB2"/>
    <w:rsid w:val="001668A2"/>
    <w:rsid w:val="00167532"/>
    <w:rsid w:val="00180BE3"/>
    <w:rsid w:val="001814B2"/>
    <w:rsid w:val="00181EFD"/>
    <w:rsid w:val="0018371B"/>
    <w:rsid w:val="0019569A"/>
    <w:rsid w:val="00195749"/>
    <w:rsid w:val="001969F9"/>
    <w:rsid w:val="001B1060"/>
    <w:rsid w:val="001C6476"/>
    <w:rsid w:val="001F2775"/>
    <w:rsid w:val="001F7E3D"/>
    <w:rsid w:val="002120B4"/>
    <w:rsid w:val="0021458B"/>
    <w:rsid w:val="0022644E"/>
    <w:rsid w:val="00255256"/>
    <w:rsid w:val="00262FC7"/>
    <w:rsid w:val="0026423A"/>
    <w:rsid w:val="00277631"/>
    <w:rsid w:val="0028008A"/>
    <w:rsid w:val="0028151F"/>
    <w:rsid w:val="00281ECF"/>
    <w:rsid w:val="002C3144"/>
    <w:rsid w:val="002D2C72"/>
    <w:rsid w:val="002D6729"/>
    <w:rsid w:val="002E3301"/>
    <w:rsid w:val="002E733D"/>
    <w:rsid w:val="002E791B"/>
    <w:rsid w:val="00313ED4"/>
    <w:rsid w:val="00326226"/>
    <w:rsid w:val="00340B01"/>
    <w:rsid w:val="0034318B"/>
    <w:rsid w:val="0034398D"/>
    <w:rsid w:val="00345AC2"/>
    <w:rsid w:val="00362F7C"/>
    <w:rsid w:val="003676F8"/>
    <w:rsid w:val="00371DFD"/>
    <w:rsid w:val="003723E0"/>
    <w:rsid w:val="003B5047"/>
    <w:rsid w:val="003C5A28"/>
    <w:rsid w:val="003D34A9"/>
    <w:rsid w:val="003D4169"/>
    <w:rsid w:val="003E361C"/>
    <w:rsid w:val="003E5AF9"/>
    <w:rsid w:val="003F551A"/>
    <w:rsid w:val="00412971"/>
    <w:rsid w:val="004265FA"/>
    <w:rsid w:val="0042791E"/>
    <w:rsid w:val="00430F74"/>
    <w:rsid w:val="00436A49"/>
    <w:rsid w:val="00442E17"/>
    <w:rsid w:val="00462CB9"/>
    <w:rsid w:val="004662FC"/>
    <w:rsid w:val="00472D7C"/>
    <w:rsid w:val="004905B0"/>
    <w:rsid w:val="00492D6B"/>
    <w:rsid w:val="00494F88"/>
    <w:rsid w:val="004A1101"/>
    <w:rsid w:val="004A35C0"/>
    <w:rsid w:val="004D4681"/>
    <w:rsid w:val="004F14C0"/>
    <w:rsid w:val="0050081B"/>
    <w:rsid w:val="005050E5"/>
    <w:rsid w:val="005124B0"/>
    <w:rsid w:val="0052040E"/>
    <w:rsid w:val="005214CA"/>
    <w:rsid w:val="005254E1"/>
    <w:rsid w:val="005256F6"/>
    <w:rsid w:val="0053455C"/>
    <w:rsid w:val="005522F1"/>
    <w:rsid w:val="00567B06"/>
    <w:rsid w:val="005933D6"/>
    <w:rsid w:val="005C0E1C"/>
    <w:rsid w:val="005C2A16"/>
    <w:rsid w:val="005D33AB"/>
    <w:rsid w:val="005F1467"/>
    <w:rsid w:val="00611590"/>
    <w:rsid w:val="00614FA9"/>
    <w:rsid w:val="0062562C"/>
    <w:rsid w:val="00642ED8"/>
    <w:rsid w:val="0065161C"/>
    <w:rsid w:val="00661348"/>
    <w:rsid w:val="00663913"/>
    <w:rsid w:val="00667638"/>
    <w:rsid w:val="00686ED2"/>
    <w:rsid w:val="006A5B52"/>
    <w:rsid w:val="007072B8"/>
    <w:rsid w:val="007177E5"/>
    <w:rsid w:val="00724DE5"/>
    <w:rsid w:val="00735DD8"/>
    <w:rsid w:val="007511E8"/>
    <w:rsid w:val="00752DE1"/>
    <w:rsid w:val="00757919"/>
    <w:rsid w:val="00766ABD"/>
    <w:rsid w:val="0077274A"/>
    <w:rsid w:val="0078709D"/>
    <w:rsid w:val="007A1210"/>
    <w:rsid w:val="007A39E3"/>
    <w:rsid w:val="007B4282"/>
    <w:rsid w:val="007C50D6"/>
    <w:rsid w:val="007C5D3C"/>
    <w:rsid w:val="007D0AB5"/>
    <w:rsid w:val="007F3C30"/>
    <w:rsid w:val="008021C9"/>
    <w:rsid w:val="0080548B"/>
    <w:rsid w:val="008055D7"/>
    <w:rsid w:val="00853073"/>
    <w:rsid w:val="008565B1"/>
    <w:rsid w:val="008576F4"/>
    <w:rsid w:val="008657F0"/>
    <w:rsid w:val="00893350"/>
    <w:rsid w:val="008952CD"/>
    <w:rsid w:val="008B290C"/>
    <w:rsid w:val="008D649A"/>
    <w:rsid w:val="009144A3"/>
    <w:rsid w:val="00915D05"/>
    <w:rsid w:val="00921A8C"/>
    <w:rsid w:val="0095155A"/>
    <w:rsid w:val="00964541"/>
    <w:rsid w:val="009729F5"/>
    <w:rsid w:val="00985F4F"/>
    <w:rsid w:val="009D21E8"/>
    <w:rsid w:val="009E0E1F"/>
    <w:rsid w:val="009E70A2"/>
    <w:rsid w:val="009F009A"/>
    <w:rsid w:val="00A41F88"/>
    <w:rsid w:val="00A43653"/>
    <w:rsid w:val="00A44625"/>
    <w:rsid w:val="00A530DF"/>
    <w:rsid w:val="00A6339F"/>
    <w:rsid w:val="00A642C3"/>
    <w:rsid w:val="00A70430"/>
    <w:rsid w:val="00A820B1"/>
    <w:rsid w:val="00A97E8B"/>
    <w:rsid w:val="00AA5116"/>
    <w:rsid w:val="00AB4CBC"/>
    <w:rsid w:val="00AD4E01"/>
    <w:rsid w:val="00AD76D0"/>
    <w:rsid w:val="00AE17B8"/>
    <w:rsid w:val="00B03C7E"/>
    <w:rsid w:val="00B161B6"/>
    <w:rsid w:val="00B30558"/>
    <w:rsid w:val="00B374C6"/>
    <w:rsid w:val="00B417CE"/>
    <w:rsid w:val="00B868BE"/>
    <w:rsid w:val="00BC2680"/>
    <w:rsid w:val="00BD3187"/>
    <w:rsid w:val="00BD5ECD"/>
    <w:rsid w:val="00BE013E"/>
    <w:rsid w:val="00C0576D"/>
    <w:rsid w:val="00C13C52"/>
    <w:rsid w:val="00C30297"/>
    <w:rsid w:val="00C41C4E"/>
    <w:rsid w:val="00C659DE"/>
    <w:rsid w:val="00C86035"/>
    <w:rsid w:val="00C87D37"/>
    <w:rsid w:val="00CB0B65"/>
    <w:rsid w:val="00CB5E3D"/>
    <w:rsid w:val="00CD374E"/>
    <w:rsid w:val="00CE13E0"/>
    <w:rsid w:val="00D011F9"/>
    <w:rsid w:val="00D14273"/>
    <w:rsid w:val="00D20E71"/>
    <w:rsid w:val="00D23656"/>
    <w:rsid w:val="00D265D9"/>
    <w:rsid w:val="00D277EB"/>
    <w:rsid w:val="00D317D0"/>
    <w:rsid w:val="00D32281"/>
    <w:rsid w:val="00D37FA2"/>
    <w:rsid w:val="00D5151A"/>
    <w:rsid w:val="00D53903"/>
    <w:rsid w:val="00D77ECD"/>
    <w:rsid w:val="00D92465"/>
    <w:rsid w:val="00D93CDD"/>
    <w:rsid w:val="00DA0047"/>
    <w:rsid w:val="00DA7FAE"/>
    <w:rsid w:val="00DD17BA"/>
    <w:rsid w:val="00E170F7"/>
    <w:rsid w:val="00E37828"/>
    <w:rsid w:val="00E4069C"/>
    <w:rsid w:val="00E60CAB"/>
    <w:rsid w:val="00E810E1"/>
    <w:rsid w:val="00EA22CB"/>
    <w:rsid w:val="00ED2B5C"/>
    <w:rsid w:val="00EE0D4B"/>
    <w:rsid w:val="00EE587B"/>
    <w:rsid w:val="00EF3849"/>
    <w:rsid w:val="00F10ED7"/>
    <w:rsid w:val="00F260BA"/>
    <w:rsid w:val="00F26D67"/>
    <w:rsid w:val="00F30E25"/>
    <w:rsid w:val="00F35D72"/>
    <w:rsid w:val="00F4253C"/>
    <w:rsid w:val="00F425EB"/>
    <w:rsid w:val="00F57EE3"/>
    <w:rsid w:val="00FA0D70"/>
    <w:rsid w:val="00FA5C45"/>
    <w:rsid w:val="00FA6C22"/>
    <w:rsid w:val="00FB3637"/>
    <w:rsid w:val="00FC556A"/>
    <w:rsid w:val="00FD720D"/>
    <w:rsid w:val="00FE27B5"/>
    <w:rsid w:val="00FE5D1D"/>
    <w:rsid w:val="00FF3126"/>
    <w:rsid w:val="00FF614E"/>
    <w:rsid w:val="00FF7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D5532"/>
  <w15:chartTrackingRefBased/>
  <w15:docId w15:val="{773A4836-143E-479D-9C12-27E37BA5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642E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42ED8"/>
    <w:rPr>
      <w:rFonts w:asciiTheme="majorHAnsi" w:eastAsiaTheme="majorEastAsia" w:hAnsiTheme="majorHAnsi" w:cstheme="majorBidi"/>
      <w:color w:val="2E74B5" w:themeColor="accent1" w:themeShade="BF"/>
      <w:sz w:val="32"/>
      <w:szCs w:val="32"/>
    </w:rPr>
  </w:style>
  <w:style w:type="paragraph" w:styleId="Listaszerbekezds">
    <w:name w:val="List Paragraph"/>
    <w:basedOn w:val="Norml"/>
    <w:uiPriority w:val="34"/>
    <w:qFormat/>
    <w:rsid w:val="000A0ECD"/>
    <w:pPr>
      <w:ind w:left="720"/>
      <w:contextualSpacing/>
    </w:pPr>
  </w:style>
  <w:style w:type="paragraph" w:styleId="lfej">
    <w:name w:val="header"/>
    <w:basedOn w:val="Norml"/>
    <w:link w:val="lfejChar"/>
    <w:uiPriority w:val="99"/>
    <w:unhideWhenUsed/>
    <w:rsid w:val="000A0ECD"/>
    <w:pPr>
      <w:tabs>
        <w:tab w:val="center" w:pos="4536"/>
        <w:tab w:val="right" w:pos="9072"/>
      </w:tabs>
      <w:spacing w:after="0" w:line="240" w:lineRule="auto"/>
    </w:pPr>
  </w:style>
  <w:style w:type="character" w:customStyle="1" w:styleId="lfejChar">
    <w:name w:val="Élőfej Char"/>
    <w:basedOn w:val="Bekezdsalapbettpusa"/>
    <w:link w:val="lfej"/>
    <w:uiPriority w:val="99"/>
    <w:rsid w:val="000A0ECD"/>
  </w:style>
  <w:style w:type="paragraph" w:styleId="llb">
    <w:name w:val="footer"/>
    <w:basedOn w:val="Norml"/>
    <w:link w:val="llbChar"/>
    <w:uiPriority w:val="99"/>
    <w:unhideWhenUsed/>
    <w:rsid w:val="000A0ECD"/>
    <w:pPr>
      <w:tabs>
        <w:tab w:val="center" w:pos="4536"/>
        <w:tab w:val="right" w:pos="9072"/>
      </w:tabs>
      <w:spacing w:after="0" w:line="240" w:lineRule="auto"/>
    </w:pPr>
  </w:style>
  <w:style w:type="character" w:customStyle="1" w:styleId="llbChar">
    <w:name w:val="Élőláb Char"/>
    <w:basedOn w:val="Bekezdsalapbettpusa"/>
    <w:link w:val="llb"/>
    <w:uiPriority w:val="99"/>
    <w:rsid w:val="000A0ECD"/>
  </w:style>
  <w:style w:type="character" w:styleId="Kiemels2">
    <w:name w:val="Strong"/>
    <w:basedOn w:val="Bekezdsalapbettpusa"/>
    <w:uiPriority w:val="22"/>
    <w:qFormat/>
    <w:rsid w:val="00FE5D1D"/>
    <w:rPr>
      <w:b/>
      <w:bCs/>
    </w:rPr>
  </w:style>
  <w:style w:type="paragraph" w:styleId="Cm">
    <w:name w:val="Title"/>
    <w:basedOn w:val="Norml"/>
    <w:next w:val="Norml"/>
    <w:link w:val="CmChar"/>
    <w:uiPriority w:val="10"/>
    <w:qFormat/>
    <w:rsid w:val="00FE5D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FE5D1D"/>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FE5D1D"/>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FE5D1D"/>
    <w:rPr>
      <w:rFonts w:eastAsiaTheme="minorEastAsia"/>
      <w:color w:val="5A5A5A" w:themeColor="text1" w:themeTint="A5"/>
      <w:spacing w:val="15"/>
    </w:rPr>
  </w:style>
  <w:style w:type="character" w:styleId="Finomkiemels">
    <w:name w:val="Subtle Emphasis"/>
    <w:basedOn w:val="Bekezdsalapbettpusa"/>
    <w:uiPriority w:val="19"/>
    <w:qFormat/>
    <w:rsid w:val="00FE5D1D"/>
    <w:rPr>
      <w:i/>
      <w:iCs/>
      <w:color w:val="404040" w:themeColor="text1" w:themeTint="BF"/>
    </w:rPr>
  </w:style>
  <w:style w:type="character" w:styleId="Kiemels">
    <w:name w:val="Emphasis"/>
    <w:basedOn w:val="Bekezdsalapbettpusa"/>
    <w:uiPriority w:val="20"/>
    <w:qFormat/>
    <w:rsid w:val="00FE5D1D"/>
    <w:rPr>
      <w:i/>
      <w:iCs/>
    </w:rPr>
  </w:style>
  <w:style w:type="character" w:styleId="Jegyzethivatkozs">
    <w:name w:val="annotation reference"/>
    <w:basedOn w:val="Bekezdsalapbettpusa"/>
    <w:uiPriority w:val="99"/>
    <w:semiHidden/>
    <w:unhideWhenUsed/>
    <w:rsid w:val="00045F90"/>
    <w:rPr>
      <w:sz w:val="16"/>
      <w:szCs w:val="16"/>
    </w:rPr>
  </w:style>
  <w:style w:type="paragraph" w:styleId="Jegyzetszveg">
    <w:name w:val="annotation text"/>
    <w:basedOn w:val="Norml"/>
    <w:link w:val="JegyzetszvegChar"/>
    <w:uiPriority w:val="99"/>
    <w:semiHidden/>
    <w:unhideWhenUsed/>
    <w:rsid w:val="00045F90"/>
    <w:pPr>
      <w:spacing w:line="240" w:lineRule="auto"/>
    </w:pPr>
    <w:rPr>
      <w:sz w:val="20"/>
      <w:szCs w:val="20"/>
    </w:rPr>
  </w:style>
  <w:style w:type="character" w:customStyle="1" w:styleId="JegyzetszvegChar">
    <w:name w:val="Jegyzetszöveg Char"/>
    <w:basedOn w:val="Bekezdsalapbettpusa"/>
    <w:link w:val="Jegyzetszveg"/>
    <w:uiPriority w:val="99"/>
    <w:semiHidden/>
    <w:rsid w:val="00045F90"/>
    <w:rPr>
      <w:sz w:val="20"/>
      <w:szCs w:val="20"/>
    </w:rPr>
  </w:style>
  <w:style w:type="paragraph" w:styleId="Megjegyzstrgya">
    <w:name w:val="annotation subject"/>
    <w:basedOn w:val="Jegyzetszveg"/>
    <w:next w:val="Jegyzetszveg"/>
    <w:link w:val="MegjegyzstrgyaChar"/>
    <w:uiPriority w:val="99"/>
    <w:semiHidden/>
    <w:unhideWhenUsed/>
    <w:rsid w:val="00045F90"/>
    <w:rPr>
      <w:b/>
      <w:bCs/>
    </w:rPr>
  </w:style>
  <w:style w:type="character" w:customStyle="1" w:styleId="MegjegyzstrgyaChar">
    <w:name w:val="Megjegyzés tárgya Char"/>
    <w:basedOn w:val="JegyzetszvegChar"/>
    <w:link w:val="Megjegyzstrgya"/>
    <w:uiPriority w:val="99"/>
    <w:semiHidden/>
    <w:rsid w:val="00045F90"/>
    <w:rPr>
      <w:b/>
      <w:bCs/>
      <w:sz w:val="20"/>
      <w:szCs w:val="20"/>
    </w:rPr>
  </w:style>
  <w:style w:type="paragraph" w:styleId="Buborkszveg">
    <w:name w:val="Balloon Text"/>
    <w:basedOn w:val="Norml"/>
    <w:link w:val="BuborkszvegChar"/>
    <w:uiPriority w:val="99"/>
    <w:semiHidden/>
    <w:unhideWhenUsed/>
    <w:rsid w:val="00045F9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45F90"/>
    <w:rPr>
      <w:rFonts w:ascii="Segoe UI" w:hAnsi="Segoe UI" w:cs="Segoe UI"/>
      <w:sz w:val="18"/>
      <w:szCs w:val="18"/>
    </w:rPr>
  </w:style>
  <w:style w:type="table" w:styleId="Rcsostblzat">
    <w:name w:val="Table Grid"/>
    <w:basedOn w:val="Normltblzat"/>
    <w:uiPriority w:val="39"/>
    <w:rsid w:val="00614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0A38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77872">
      <w:bodyDiv w:val="1"/>
      <w:marLeft w:val="0"/>
      <w:marRight w:val="0"/>
      <w:marTop w:val="0"/>
      <w:marBottom w:val="0"/>
      <w:divBdr>
        <w:top w:val="none" w:sz="0" w:space="0" w:color="auto"/>
        <w:left w:val="none" w:sz="0" w:space="0" w:color="auto"/>
        <w:bottom w:val="none" w:sz="0" w:space="0" w:color="auto"/>
        <w:right w:val="none" w:sz="0" w:space="0" w:color="auto"/>
      </w:divBdr>
    </w:div>
    <w:div w:id="1347830776">
      <w:bodyDiv w:val="1"/>
      <w:marLeft w:val="0"/>
      <w:marRight w:val="0"/>
      <w:marTop w:val="0"/>
      <w:marBottom w:val="0"/>
      <w:divBdr>
        <w:top w:val="none" w:sz="0" w:space="0" w:color="auto"/>
        <w:left w:val="none" w:sz="0" w:space="0" w:color="auto"/>
        <w:bottom w:val="none" w:sz="0" w:space="0" w:color="auto"/>
        <w:right w:val="none" w:sz="0" w:space="0" w:color="auto"/>
      </w:divBdr>
    </w:div>
    <w:div w:id="1428966985">
      <w:bodyDiv w:val="1"/>
      <w:marLeft w:val="0"/>
      <w:marRight w:val="0"/>
      <w:marTop w:val="0"/>
      <w:marBottom w:val="0"/>
      <w:divBdr>
        <w:top w:val="none" w:sz="0" w:space="0" w:color="auto"/>
        <w:left w:val="none" w:sz="0" w:space="0" w:color="auto"/>
        <w:bottom w:val="none" w:sz="0" w:space="0" w:color="auto"/>
        <w:right w:val="none" w:sz="0" w:space="0" w:color="auto"/>
      </w:divBdr>
    </w:div>
    <w:div w:id="1585186091">
      <w:bodyDiv w:val="1"/>
      <w:marLeft w:val="0"/>
      <w:marRight w:val="0"/>
      <w:marTop w:val="0"/>
      <w:marBottom w:val="0"/>
      <w:divBdr>
        <w:top w:val="none" w:sz="0" w:space="0" w:color="auto"/>
        <w:left w:val="none" w:sz="0" w:space="0" w:color="auto"/>
        <w:bottom w:val="none" w:sz="0" w:space="0" w:color="auto"/>
        <w:right w:val="none" w:sz="0" w:space="0" w:color="auto"/>
      </w:divBdr>
    </w:div>
    <w:div w:id="1650017474">
      <w:bodyDiv w:val="1"/>
      <w:marLeft w:val="0"/>
      <w:marRight w:val="0"/>
      <w:marTop w:val="0"/>
      <w:marBottom w:val="0"/>
      <w:divBdr>
        <w:top w:val="none" w:sz="0" w:space="0" w:color="auto"/>
        <w:left w:val="none" w:sz="0" w:space="0" w:color="auto"/>
        <w:bottom w:val="none" w:sz="0" w:space="0" w:color="auto"/>
        <w:right w:val="none" w:sz="0" w:space="0" w:color="auto"/>
      </w:divBdr>
    </w:div>
    <w:div w:id="174792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norityforum.info/"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0A631-8B22-4F20-BBDF-0A942747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6818</Characters>
  <Application>Microsoft Office Word</Application>
  <DocSecurity>0</DocSecurity>
  <Lines>56</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Waller</dc:creator>
  <cp:keywords/>
  <dc:description/>
  <cp:lastModifiedBy>Sean Waller</cp:lastModifiedBy>
  <cp:revision>2</cp:revision>
  <cp:lastPrinted>2019-10-27T19:51:00Z</cp:lastPrinted>
  <dcterms:created xsi:type="dcterms:W3CDTF">2019-10-28T08:26:00Z</dcterms:created>
  <dcterms:modified xsi:type="dcterms:W3CDTF">2019-10-28T08:26:00Z</dcterms:modified>
</cp:coreProperties>
</file>